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9D" w:rsidRDefault="005C72C5">
      <w:r>
        <w:t xml:space="preserve">Parameters – Census data of </w:t>
      </w:r>
      <w:proofErr w:type="spellStart"/>
      <w:r>
        <w:t>coccolith</w:t>
      </w:r>
      <w:proofErr w:type="spellEnd"/>
      <w:r>
        <w:t xml:space="preserve"> species encountered in the Gulf of Mexico water.</w:t>
      </w:r>
    </w:p>
    <w:p w:rsidR="005C72C5" w:rsidRDefault="005C72C5">
      <w:proofErr w:type="spellStart"/>
      <w:r>
        <w:t>Coccoliths</w:t>
      </w:r>
      <w:proofErr w:type="spellEnd"/>
      <w:r>
        <w:t xml:space="preserve"> are calcareous plates secreted by photosynthetic </w:t>
      </w:r>
      <w:proofErr w:type="spellStart"/>
      <w:r>
        <w:t>protists</w:t>
      </w:r>
      <w:proofErr w:type="spellEnd"/>
      <w:r>
        <w:t xml:space="preserve"> known as calcareous </w:t>
      </w:r>
      <w:proofErr w:type="spellStart"/>
      <w:r>
        <w:t>nannoplankton</w:t>
      </w:r>
      <w:proofErr w:type="spellEnd"/>
      <w:r>
        <w:t>.</w:t>
      </w:r>
    </w:p>
    <w:p w:rsidR="005C72C5" w:rsidRDefault="005C72C5">
      <w:r>
        <w:t xml:space="preserve">Counts are shown in cell density meaning </w:t>
      </w:r>
      <w:proofErr w:type="spellStart"/>
      <w:r>
        <w:t>coccolithophore</w:t>
      </w:r>
      <w:proofErr w:type="spellEnd"/>
      <w:r>
        <w:t xml:space="preserve"> cells per liter.</w:t>
      </w:r>
    </w:p>
    <w:p w:rsidR="005C72C5" w:rsidRPr="005C72C5" w:rsidRDefault="005C72C5">
      <w:pPr>
        <w:rPr>
          <w:b/>
          <w:u w:val="single"/>
        </w:rPr>
      </w:pPr>
      <w:r w:rsidRPr="005C72C5">
        <w:rPr>
          <w:b/>
          <w:u w:val="single"/>
        </w:rPr>
        <w:t>Sampling and Analytical Method</w:t>
      </w:r>
    </w:p>
    <w:p w:rsidR="005C72C5" w:rsidRPr="005C72C5" w:rsidRDefault="005C72C5" w:rsidP="005C72C5">
      <w:pPr>
        <w:spacing w:before="100" w:beforeAutospacing="1" w:after="100" w:afterAutospacing="1"/>
        <w:rPr>
          <w:spacing w:val="10"/>
        </w:rPr>
      </w:pPr>
      <w:r>
        <w:rPr>
          <w:spacing w:val="10"/>
        </w:rPr>
        <w:t xml:space="preserve">a. </w:t>
      </w:r>
      <w:r w:rsidRPr="005C72C5">
        <w:rPr>
          <w:spacing w:val="10"/>
        </w:rPr>
        <w:t xml:space="preserve">Shipboard Sampling: </w:t>
      </w:r>
      <w:r>
        <w:rPr>
          <w:spacing w:val="10"/>
        </w:rPr>
        <w:t>Water s</w:t>
      </w:r>
      <w:r w:rsidRPr="005C72C5">
        <w:rPr>
          <w:spacing w:val="10"/>
        </w:rPr>
        <w:t xml:space="preserve">amples </w:t>
      </w:r>
      <w:r>
        <w:rPr>
          <w:spacing w:val="10"/>
        </w:rPr>
        <w:t xml:space="preserve">were </w:t>
      </w:r>
      <w:r w:rsidRPr="005C72C5">
        <w:rPr>
          <w:spacing w:val="10"/>
        </w:rPr>
        <w:t xml:space="preserve">taken through the </w:t>
      </w:r>
      <w:proofErr w:type="spellStart"/>
      <w:r w:rsidRPr="005C72C5">
        <w:rPr>
          <w:spacing w:val="10"/>
        </w:rPr>
        <w:t>photic</w:t>
      </w:r>
      <w:proofErr w:type="spellEnd"/>
      <w:r w:rsidRPr="005C72C5">
        <w:rPr>
          <w:spacing w:val="10"/>
        </w:rPr>
        <w:t xml:space="preserve"> zone via CTD </w:t>
      </w:r>
      <w:proofErr w:type="spellStart"/>
      <w:r w:rsidRPr="005C72C5">
        <w:rPr>
          <w:spacing w:val="10"/>
        </w:rPr>
        <w:t>Niskin</w:t>
      </w:r>
      <w:proofErr w:type="spellEnd"/>
      <w:r w:rsidRPr="005C72C5">
        <w:rPr>
          <w:spacing w:val="10"/>
        </w:rPr>
        <w:t xml:space="preserve">-bottle </w:t>
      </w:r>
      <w:proofErr w:type="spellStart"/>
      <w:r w:rsidRPr="005C72C5">
        <w:rPr>
          <w:spacing w:val="10"/>
        </w:rPr>
        <w:t>rossettes</w:t>
      </w:r>
      <w:proofErr w:type="spellEnd"/>
      <w:r w:rsidRPr="005C72C5">
        <w:rPr>
          <w:spacing w:val="10"/>
        </w:rPr>
        <w:t xml:space="preserve"> that also provide water-chemistry data.</w:t>
      </w:r>
      <w:r>
        <w:rPr>
          <w:spacing w:val="10"/>
        </w:rPr>
        <w:t xml:space="preserve"> About</w:t>
      </w:r>
      <w:r w:rsidRPr="005C72C5">
        <w:rPr>
          <w:spacing w:val="10"/>
        </w:rPr>
        <w:t xml:space="preserve"> 1-2 liters of the water are filtered aboard ship using a vacuum pump using 0.8 µm </w:t>
      </w:r>
      <w:proofErr w:type="spellStart"/>
      <w:r w:rsidRPr="005C72C5">
        <w:rPr>
          <w:spacing w:val="10"/>
        </w:rPr>
        <w:t>nucleopore</w:t>
      </w:r>
      <w:proofErr w:type="spellEnd"/>
      <w:r w:rsidRPr="005C72C5">
        <w:rPr>
          <w:spacing w:val="10"/>
        </w:rPr>
        <w:t xml:space="preserve"> filters. The filters are then oven-dried and stored for coating onshore.</w:t>
      </w:r>
    </w:p>
    <w:p w:rsidR="005C72C5" w:rsidRPr="005C72C5" w:rsidRDefault="005C72C5" w:rsidP="005C72C5">
      <w:pPr>
        <w:spacing w:before="100" w:beforeAutospacing="1" w:after="100" w:afterAutospacing="1"/>
        <w:rPr>
          <w:spacing w:val="10"/>
        </w:rPr>
      </w:pPr>
      <w:r>
        <w:rPr>
          <w:spacing w:val="10"/>
        </w:rPr>
        <w:t xml:space="preserve">b. </w:t>
      </w:r>
      <w:r w:rsidRPr="005C72C5">
        <w:rPr>
          <w:spacing w:val="10"/>
        </w:rPr>
        <w:t>Sample Preparation: The dried samples are mounted on aluminum stubs and sputter-coated with gold-palladium for study in a scanning electron microscope (SEM).</w:t>
      </w:r>
    </w:p>
    <w:p w:rsidR="005C72C5" w:rsidRPr="005C72C5" w:rsidRDefault="005C72C5" w:rsidP="005C72C5">
      <w:pPr>
        <w:spacing w:before="100" w:beforeAutospacing="1" w:after="100" w:afterAutospacing="1"/>
        <w:rPr>
          <w:spacing w:val="10"/>
        </w:rPr>
      </w:pPr>
      <w:r>
        <w:rPr>
          <w:spacing w:val="10"/>
        </w:rPr>
        <w:t xml:space="preserve">c. </w:t>
      </w:r>
      <w:r w:rsidRPr="005C72C5">
        <w:rPr>
          <w:spacing w:val="10"/>
        </w:rPr>
        <w:t>Quantitative Counts and Data Analyses: Species cell counts in 200 SEM frames (approximately two complete transects) are made at 2500 X magnification at about 11 mm working distance; this provides estimations of the filter area examined.</w:t>
      </w:r>
    </w:p>
    <w:p w:rsidR="005C72C5" w:rsidRPr="005C72C5" w:rsidRDefault="005C72C5" w:rsidP="005C72C5">
      <w:pPr>
        <w:spacing w:before="100" w:beforeAutospacing="1" w:after="100" w:afterAutospacing="1"/>
        <w:rPr>
          <w:spacing w:val="10"/>
        </w:rPr>
      </w:pPr>
      <w:r>
        <w:rPr>
          <w:spacing w:val="10"/>
        </w:rPr>
        <w:t xml:space="preserve">d. </w:t>
      </w:r>
      <w:r w:rsidRPr="005C72C5">
        <w:rPr>
          <w:spacing w:val="10"/>
        </w:rPr>
        <w:t>Cell densities (cells per liter) were determined by counting the total number of cells per unit area and dividing it by the volume of water passing through that area.</w:t>
      </w:r>
    </w:p>
    <w:p w:rsidR="005C72C5" w:rsidRDefault="005C72C5"/>
    <w:sectPr w:rsidR="005C72C5" w:rsidSect="00F85C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D3196"/>
    <w:multiLevelType w:val="hybridMultilevel"/>
    <w:tmpl w:val="6AD84F24"/>
    <w:lvl w:ilvl="0" w:tplc="4426DB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72C5"/>
    <w:rsid w:val="005C72C5"/>
    <w:rsid w:val="00F8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72C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0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1008</Characters>
  <Application>Microsoft Office Word</Application>
  <DocSecurity>0</DocSecurity>
  <Lines>8</Lines>
  <Paragraphs>2</Paragraphs>
  <ScaleCrop>false</ScaleCrop>
  <Company>WGU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techadmin</dc:creator>
  <cp:lastModifiedBy>techadmin</cp:lastModifiedBy>
  <cp:revision>2</cp:revision>
  <dcterms:created xsi:type="dcterms:W3CDTF">2014-01-03T16:20:00Z</dcterms:created>
  <dcterms:modified xsi:type="dcterms:W3CDTF">2014-01-03T16:32:00Z</dcterms:modified>
</cp:coreProperties>
</file>