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0" w:before="240" w:line="240" w:lineRule="auto"/>
        <w:jc w:val="center"/>
        <w:rPr>
          <w:b w:val="1"/>
          <w:sz w:val="32"/>
          <w:szCs w:val="32"/>
        </w:rPr>
      </w:pPr>
      <w:r w:rsidDel="00000000" w:rsidR="00000000" w:rsidRPr="00000000">
        <w:rPr>
          <w:b w:val="1"/>
          <w:sz w:val="32"/>
          <w:szCs w:val="32"/>
          <w:rtl w:val="0"/>
        </w:rPr>
        <w:t xml:space="preserve">PS-24-10 CTD </w:t>
      </w:r>
      <w:r w:rsidDel="00000000" w:rsidR="00000000" w:rsidRPr="00000000">
        <w:rPr>
          <w:b w:val="1"/>
          <w:sz w:val="32"/>
          <w:szCs w:val="32"/>
          <w:rtl w:val="0"/>
        </w:rPr>
        <w:t xml:space="preserve">Dataset</w:t>
      </w:r>
      <w:r w:rsidDel="00000000" w:rsidR="00000000" w:rsidRPr="00000000">
        <w:rPr>
          <w:b w:val="1"/>
          <w:sz w:val="32"/>
          <w:szCs w:val="32"/>
          <w:rtl w:val="0"/>
        </w:rPr>
        <w:t xml:space="preserve"> Documentation</w:t>
      </w:r>
      <w:r w:rsidDel="00000000" w:rsidR="00000000" w:rsidRPr="00000000">
        <w:rPr>
          <w:rtl w:val="0"/>
        </w:rPr>
      </w:r>
    </w:p>
    <w:p w:rsidR="00000000" w:rsidDel="00000000" w:rsidP="00000000" w:rsidRDefault="00000000" w:rsidRPr="00000000" w14:paraId="00000002">
      <w:pPr>
        <w:rPr>
          <w:i w:val="1"/>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2"/>
        <w:spacing w:after="0" w:before="0" w:line="240" w:lineRule="auto"/>
        <w:rPr>
          <w:b w:val="1"/>
          <w:sz w:val="26"/>
          <w:szCs w:val="26"/>
        </w:rPr>
      </w:pPr>
      <w:r w:rsidDel="00000000" w:rsidR="00000000" w:rsidRPr="00000000">
        <w:rPr>
          <w:b w:val="1"/>
          <w:sz w:val="26"/>
          <w:szCs w:val="26"/>
          <w:rtl w:val="0"/>
        </w:rPr>
        <w:t xml:space="preserve">Dataset Information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spacing w:after="200" w:line="240" w:lineRule="auto"/>
        <w:ind w:left="0" w:firstLine="0"/>
        <w:rPr/>
      </w:pPr>
      <w:r w:rsidDel="00000000" w:rsidR="00000000" w:rsidRPr="00000000">
        <w:rPr>
          <w:b w:val="1"/>
          <w:sz w:val="24"/>
          <w:szCs w:val="24"/>
          <w:rtl w:val="0"/>
        </w:rPr>
        <w:t xml:space="preserve">Dataset Title:</w:t>
      </w:r>
      <w:r w:rsidDel="00000000" w:rsidR="00000000" w:rsidRPr="00000000">
        <w:rPr>
          <w:sz w:val="24"/>
          <w:szCs w:val="24"/>
          <w:rtl w:val="0"/>
        </w:rPr>
        <w:t xml:space="preserve"> </w:t>
      </w:r>
      <w:r w:rsidDel="00000000" w:rsidR="00000000" w:rsidRPr="00000000">
        <w:rPr>
          <w:highlight w:val="white"/>
          <w:rtl w:val="0"/>
        </w:rPr>
        <w:t xml:space="preserve">Mesophotic and Deep Benthic Communities:</w:t>
      </w:r>
      <w:r w:rsidDel="00000000" w:rsidR="00000000" w:rsidRPr="00000000">
        <w:rPr>
          <w:rtl w:val="0"/>
        </w:rPr>
        <w:t xml:space="preserve"> CTD sensor data collected from the R/V </w:t>
      </w:r>
      <w:r w:rsidDel="00000000" w:rsidR="00000000" w:rsidRPr="00000000">
        <w:rPr>
          <w:i w:val="1"/>
          <w:rtl w:val="0"/>
        </w:rPr>
        <w:t xml:space="preserve">Point Sur</w:t>
      </w:r>
      <w:r w:rsidDel="00000000" w:rsidR="00000000" w:rsidRPr="00000000">
        <w:rPr>
          <w:rtl w:val="0"/>
        </w:rPr>
        <w:t xml:space="preserve"> in the Gulf of Mexico </w:t>
      </w:r>
      <w:r w:rsidDel="00000000" w:rsidR="00000000" w:rsidRPr="00000000">
        <w:rPr>
          <w:highlight w:val="white"/>
          <w:rtl w:val="0"/>
        </w:rPr>
        <w:t xml:space="preserve">for the MDBC expedition PS-24-10 </w:t>
      </w:r>
      <w:r w:rsidDel="00000000" w:rsidR="00000000" w:rsidRPr="00000000">
        <w:rPr>
          <w:rtl w:val="0"/>
        </w:rPr>
        <w:t xml:space="preserve">from </w:t>
      </w:r>
      <w:r w:rsidDel="00000000" w:rsidR="00000000" w:rsidRPr="00000000">
        <w:rPr>
          <w:rtl w:val="0"/>
        </w:rPr>
        <w:t xml:space="preserve">2023-10-09 to 2023-10-18</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7">
      <w:pPr>
        <w:spacing w:after="200" w:line="240" w:lineRule="auto"/>
        <w:ind w:left="0" w:firstLine="0"/>
        <w:rPr>
          <w:b w:val="1"/>
          <w:sz w:val="24"/>
          <w:szCs w:val="24"/>
        </w:rPr>
      </w:pPr>
      <w:r w:rsidDel="00000000" w:rsidR="00000000" w:rsidRPr="00000000">
        <w:rPr>
          <w:b w:val="1"/>
          <w:sz w:val="24"/>
          <w:szCs w:val="24"/>
          <w:rtl w:val="0"/>
        </w:rPr>
        <w:t xml:space="preserve">Dataset Description: </w:t>
      </w:r>
      <w:r w:rsidDel="00000000" w:rsidR="00000000" w:rsidRPr="00000000">
        <w:rPr>
          <w:rtl w:val="0"/>
        </w:rPr>
        <w:t xml:space="preserve">This dataset contains</w:t>
      </w:r>
      <w:r w:rsidDel="00000000" w:rsidR="00000000" w:rsidRPr="00000000">
        <w:rPr>
          <w:b w:val="1"/>
          <w:rtl w:val="0"/>
        </w:rPr>
        <w:t xml:space="preserve"> </w:t>
      </w:r>
      <w:r w:rsidDel="00000000" w:rsidR="00000000" w:rsidRPr="00000000">
        <w:rPr>
          <w:rtl w:val="0"/>
        </w:rPr>
        <w:t xml:space="preserve">CTD rosette sensor files collected from casts aboard </w:t>
      </w:r>
      <w:r w:rsidDel="00000000" w:rsidR="00000000" w:rsidRPr="00000000">
        <w:rPr>
          <w:rtl w:val="0"/>
        </w:rPr>
        <w:t xml:space="preserve">R/V </w:t>
      </w:r>
      <w:r w:rsidDel="00000000" w:rsidR="00000000" w:rsidRPr="00000000">
        <w:rPr>
          <w:i w:val="1"/>
          <w:rtl w:val="0"/>
        </w:rPr>
        <w:t xml:space="preserve">Point Sur </w:t>
      </w:r>
      <w:r w:rsidDel="00000000" w:rsidR="00000000" w:rsidRPr="00000000">
        <w:rPr>
          <w:rtl w:val="0"/>
        </w:rPr>
        <w:t xml:space="preserve">during MDBC Cruise PS-24-10</w:t>
      </w:r>
      <w:r w:rsidDel="00000000" w:rsidR="00000000" w:rsidRPr="00000000">
        <w:rPr>
          <w:rtl w:val="0"/>
        </w:rPr>
        <w:t xml:space="preserve">. The ship conducted CTD casts at multiple sites in the depth range from 59 to 101</w:t>
      </w:r>
      <w:r w:rsidDel="00000000" w:rsidR="00000000" w:rsidRPr="00000000">
        <w:rPr>
          <w:rtl w:val="0"/>
        </w:rPr>
        <w:t xml:space="preserve"> </w:t>
      </w:r>
      <w:r w:rsidDel="00000000" w:rsidR="00000000" w:rsidRPr="00000000">
        <w:rPr>
          <w:rtl w:val="0"/>
        </w:rPr>
        <w:t xml:space="preserve">meters in the northeastern Gulf of Mexico during the time period 2023-10-09 to 2023-10-18. The CTD survey resulted in sixteen total casts. Plots of the CTD data and coordinate locations are also included. </w:t>
      </w:r>
      <w:r w:rsidDel="00000000" w:rsidR="00000000" w:rsidRPr="00000000">
        <w:rPr>
          <w:rtl w:val="0"/>
        </w:rPr>
      </w:r>
    </w:p>
    <w:p w:rsidR="00000000" w:rsidDel="00000000" w:rsidP="00000000" w:rsidRDefault="00000000" w:rsidRPr="00000000" w14:paraId="00000008">
      <w:pPr>
        <w:spacing w:after="200" w:line="240" w:lineRule="auto"/>
        <w:rPr>
          <w:sz w:val="24"/>
          <w:szCs w:val="24"/>
        </w:rPr>
      </w:pPr>
      <w:r w:rsidDel="00000000" w:rsidR="00000000" w:rsidRPr="00000000">
        <w:rPr>
          <w:b w:val="1"/>
          <w:sz w:val="24"/>
          <w:szCs w:val="24"/>
          <w:rtl w:val="0"/>
        </w:rPr>
        <w:t xml:space="preserve">Purpose:</w:t>
      </w:r>
      <w:r w:rsidDel="00000000" w:rsidR="00000000" w:rsidRPr="00000000">
        <w:rPr>
          <w:sz w:val="24"/>
          <w:szCs w:val="24"/>
          <w:rtl w:val="0"/>
        </w:rPr>
        <w:t xml:space="preserve"> </w:t>
      </w:r>
      <w:r w:rsidDel="00000000" w:rsidR="00000000" w:rsidRPr="00000000">
        <w:rPr>
          <w:rtl w:val="0"/>
        </w:rPr>
        <w:t xml:space="preserve">The purpose of this dataset is to consolidate and report CTD sensor data;</w:t>
      </w:r>
      <w:r w:rsidDel="00000000" w:rsidR="00000000" w:rsidRPr="00000000">
        <w:rPr>
          <w:sz w:val="24"/>
          <w:szCs w:val="24"/>
          <w:rtl w:val="0"/>
        </w:rPr>
        <w:t xml:space="preserve"> </w:t>
      </w:r>
      <w:r w:rsidDel="00000000" w:rsidR="00000000" w:rsidRPr="00000000">
        <w:rPr>
          <w:rtl w:val="0"/>
        </w:rPr>
        <w:t xml:space="preserve">and to visualize the water column and patterns of water chemistry.</w:t>
      </w:r>
      <w:r w:rsidDel="00000000" w:rsidR="00000000" w:rsidRPr="00000000">
        <w:rPr>
          <w:b w:val="1"/>
          <w:rtl w:val="0"/>
        </w:rPr>
        <w:t xml:space="preserve"> </w:t>
      </w:r>
      <w:r w:rsidDel="00000000" w:rsidR="00000000" w:rsidRPr="00000000">
        <w:rPr>
          <w:rtl w:val="0"/>
        </w:rPr>
        <w:t xml:space="preserve">The information was collected in the field to document salinity, temperature, oxygen, and light levels in the natural environment of the mesophotic octocorals injured by the </w:t>
      </w:r>
      <w:r w:rsidDel="00000000" w:rsidR="00000000" w:rsidRPr="00000000">
        <w:rPr>
          <w:i w:val="1"/>
          <w:rtl w:val="0"/>
        </w:rPr>
        <w:t xml:space="preserve">Deepwater Horizon</w:t>
      </w:r>
      <w:r w:rsidDel="00000000" w:rsidR="00000000" w:rsidRPr="00000000">
        <w:rPr>
          <w:rtl w:val="0"/>
        </w:rPr>
        <w:t xml:space="preserve"> oil spill. The environmental data parameters will serve as reference points to be considered and applied to laboratory husbandry studies that support coral propagation and benthic restoration of the Gulf of Mexico.</w:t>
      </w:r>
      <w:r w:rsidDel="00000000" w:rsidR="00000000" w:rsidRPr="00000000">
        <w:rPr>
          <w:b w:val="1"/>
          <w:sz w:val="24"/>
          <w:szCs w:val="24"/>
          <w:rtl w:val="0"/>
        </w:rPr>
        <w:t xml:space="preserve"> </w:t>
      </w:r>
      <w:r w:rsidDel="00000000" w:rsidR="00000000" w:rsidRPr="00000000">
        <w:rPr>
          <w:rtl w:val="0"/>
        </w:rPr>
      </w:r>
    </w:p>
    <w:p w:rsidR="00000000" w:rsidDel="00000000" w:rsidP="00000000" w:rsidRDefault="00000000" w:rsidRPr="00000000" w14:paraId="00000009">
      <w:pPr>
        <w:spacing w:after="200" w:line="240" w:lineRule="auto"/>
        <w:rPr>
          <w:b w:val="1"/>
        </w:rPr>
      </w:pPr>
      <w:r w:rsidDel="00000000" w:rsidR="00000000" w:rsidRPr="00000000">
        <w:rPr>
          <w:b w:val="1"/>
          <w:sz w:val="24"/>
          <w:szCs w:val="24"/>
          <w:rtl w:val="0"/>
        </w:rPr>
        <w:t xml:space="preserve">Project Purpose: </w:t>
      </w:r>
      <w:r w:rsidDel="00000000" w:rsidR="00000000" w:rsidRPr="00000000">
        <w:rPr>
          <w:b w:val="1"/>
          <w:rtl w:val="0"/>
        </w:rPr>
        <w:t xml:space="preserve"> </w:t>
      </w:r>
    </w:p>
    <w:p w:rsidR="00000000" w:rsidDel="00000000" w:rsidP="00000000" w:rsidRDefault="00000000" w:rsidRPr="00000000" w14:paraId="0000000A">
      <w:pPr>
        <w:spacing w:line="240" w:lineRule="auto"/>
        <w:rPr/>
      </w:pPr>
      <w:r w:rsidDel="00000000" w:rsidR="00000000" w:rsidRPr="00000000">
        <w:rPr>
          <w:rtl w:val="0"/>
        </w:rPr>
        <w:t xml:space="preserve">The data in this accession were </w:t>
      </w:r>
      <w:r w:rsidDel="00000000" w:rsidR="00000000" w:rsidRPr="00000000">
        <w:rPr>
          <w:rtl w:val="0"/>
        </w:rPr>
        <w:t xml:space="preserve">collected for</w:t>
      </w:r>
      <w:r w:rsidDel="00000000" w:rsidR="00000000" w:rsidRPr="00000000">
        <w:rPr>
          <w:rtl w:val="0"/>
        </w:rPr>
        <w:t xml:space="preserve"> the Mesophotic and Deep Benthic Communities (MDBC) Restoration</w:t>
      </w:r>
      <w:r w:rsidDel="00000000" w:rsidR="00000000" w:rsidRPr="00000000">
        <w:rPr>
          <w:rtl w:val="0"/>
        </w:rPr>
        <w:t xml:space="preserve"> </w:t>
      </w:r>
      <w:r w:rsidDel="00000000" w:rsidR="00000000" w:rsidRPr="00000000">
        <w:rPr>
          <w:rtl w:val="0"/>
        </w:rPr>
        <w:t xml:space="preserve">Coral Propagation Technique Development (CPT), Mapping, Ground-truthing, and Predictive Habitat Modeling (MGM), and Habitat Assessment and Evaluation (HAE) projects. </w:t>
      </w:r>
      <w:r w:rsidDel="00000000" w:rsidR="00000000" w:rsidRPr="00000000">
        <w:rPr>
          <w:rtl w:val="0"/>
        </w:rPr>
        <w:t xml:space="preserve">These projects were selected by the Open Ocean Trustee Implementation Group to restore natural resources injured by the 2010 </w:t>
      </w:r>
      <w:r w:rsidDel="00000000" w:rsidR="00000000" w:rsidRPr="00000000">
        <w:rPr>
          <w:i w:val="1"/>
          <w:rtl w:val="0"/>
        </w:rPr>
        <w:t xml:space="preserve">Deepwater Horizon</w:t>
      </w:r>
      <w:r w:rsidDel="00000000" w:rsidR="00000000" w:rsidRPr="00000000">
        <w:rPr>
          <w:rtl w:val="0"/>
        </w:rPr>
        <w:t xml:space="preserve"> oil spill in the Gulf of Mexico. </w:t>
      </w:r>
    </w:p>
    <w:p w:rsidR="00000000" w:rsidDel="00000000" w:rsidP="00000000" w:rsidRDefault="00000000" w:rsidRPr="00000000" w14:paraId="0000000B">
      <w:pPr>
        <w:spacing w:line="240" w:lineRule="auto"/>
        <w:rPr/>
      </w:pPr>
      <w:r w:rsidDel="00000000" w:rsidR="00000000" w:rsidRPr="00000000">
        <w:rPr>
          <w:rtl w:val="0"/>
        </w:rPr>
      </w:r>
    </w:p>
    <w:p w:rsidR="00000000" w:rsidDel="00000000" w:rsidP="00000000" w:rsidRDefault="00000000" w:rsidRPr="00000000" w14:paraId="0000000C">
      <w:pPr>
        <w:spacing w:line="240" w:lineRule="auto"/>
        <w:rPr>
          <w:b w:val="1"/>
        </w:rPr>
      </w:pPr>
      <w:r w:rsidDel="00000000" w:rsidR="00000000" w:rsidRPr="00000000">
        <w:rPr>
          <w:rtl w:val="0"/>
        </w:rPr>
        <w:t xml:space="preserve">The 2010 </w:t>
      </w:r>
      <w:r w:rsidDel="00000000" w:rsidR="00000000" w:rsidRPr="00000000">
        <w:rPr>
          <w:i w:val="1"/>
          <w:rtl w:val="0"/>
        </w:rPr>
        <w:t xml:space="preserve">Deepwater Horizon</w:t>
      </w:r>
      <w:r w:rsidDel="00000000" w:rsidR="00000000" w:rsidRPr="00000000">
        <w:rPr>
          <w:rtl w:val="0"/>
        </w:rPr>
        <w:t xml:space="preserve"> oil spill was an unprecedented event. Approximately 3.2 million barrels of oil were released into the deep ocean over nearly three months. The plume of oil moved throughout the water column, formed surface slicks that cumulatively covered an area the size of Virginia, and washed oil onto at least 1,300 miles of shoreline habitats. More than 770 square miles (2,000 square kilometers) of deep benthic habitat were injured by the oil spill, including areas surrounding the </w:t>
      </w:r>
      <w:r w:rsidDel="00000000" w:rsidR="00000000" w:rsidRPr="00000000">
        <w:rPr>
          <w:i w:val="1"/>
          <w:rtl w:val="0"/>
        </w:rPr>
        <w:t xml:space="preserve">Deepwater Horizon</w:t>
      </w:r>
      <w:r w:rsidDel="00000000" w:rsidR="00000000" w:rsidRPr="00000000">
        <w:rPr>
          <w:rtl w:val="0"/>
        </w:rPr>
        <w:t xml:space="preserve"> wellhead and parts of the mesophotic reef complex located at the edge of the continental shelf.</w:t>
      </w:r>
      <w:r w:rsidDel="00000000" w:rsidR="00000000" w:rsidRPr="00000000">
        <w:rPr>
          <w:rtl w:val="0"/>
        </w:rPr>
      </w:r>
    </w:p>
    <w:p w:rsidR="00000000" w:rsidDel="00000000" w:rsidP="00000000" w:rsidRDefault="00000000" w:rsidRPr="00000000" w14:paraId="0000000D">
      <w:pPr>
        <w:spacing w:line="240" w:lineRule="auto"/>
        <w:rPr>
          <w:b w:val="1"/>
        </w:rPr>
      </w:pPr>
      <w:r w:rsidDel="00000000" w:rsidR="00000000" w:rsidRPr="00000000">
        <w:rPr>
          <w:rtl w:val="0"/>
        </w:rPr>
      </w:r>
    </w:p>
    <w:p w:rsidR="00000000" w:rsidDel="00000000" w:rsidP="00000000" w:rsidRDefault="00000000" w:rsidRPr="00000000" w14:paraId="0000000E">
      <w:pPr>
        <w:spacing w:after="200" w:line="240" w:lineRule="auto"/>
        <w:rPr/>
      </w:pPr>
      <w:r w:rsidDel="00000000" w:rsidR="00000000" w:rsidRPr="00000000">
        <w:rPr>
          <w:b w:val="1"/>
          <w:sz w:val="24"/>
          <w:szCs w:val="24"/>
          <w:rtl w:val="0"/>
        </w:rPr>
        <w:t xml:space="preserve">Methods:</w:t>
      </w:r>
      <w:r w:rsidDel="00000000" w:rsidR="00000000" w:rsidRPr="00000000">
        <w:rPr>
          <w:b w:val="1"/>
          <w:sz w:val="24"/>
          <w:szCs w:val="24"/>
          <w:rtl w:val="0"/>
        </w:rPr>
        <w:t xml:space="preserve"> </w:t>
      </w:r>
      <w:r w:rsidDel="00000000" w:rsidR="00000000" w:rsidRPr="00000000">
        <w:rPr>
          <w:rtl w:val="0"/>
        </w:rPr>
        <w:t xml:space="preserve">A CTD rosette was deployed in sixteen casts to a depth range of 59 - 101 meters at seven</w:t>
      </w:r>
      <w:r w:rsidDel="00000000" w:rsidR="00000000" w:rsidRPr="00000000">
        <w:rPr>
          <w:rtl w:val="0"/>
        </w:rPr>
        <w:t xml:space="preserve"> different sites</w:t>
      </w:r>
      <w:r w:rsidDel="00000000" w:rsidR="00000000" w:rsidRPr="00000000">
        <w:rPr>
          <w:rtl w:val="0"/>
        </w:rPr>
        <w:t xml:space="preserve"> across the northeastern Gulf of Mexico. </w:t>
      </w:r>
      <w:r w:rsidDel="00000000" w:rsidR="00000000" w:rsidRPr="00000000">
        <w:rPr>
          <w:rtl w:val="0"/>
        </w:rPr>
        <w:t xml:space="preserve">The</w:t>
      </w:r>
      <w:r w:rsidDel="00000000" w:rsidR="00000000" w:rsidRPr="00000000">
        <w:rPr>
          <w:rtl w:val="0"/>
        </w:rPr>
        <w:t xml:space="preserve"> data in this package represent the environmental parameters of temperature, salinity, depth, dissolved oxygen, fluorescence, and photosynthetically available radiation (PAR), as collected through the water column. The data were collected to characterize patterns of seasonality, stratification, mixed layer depth, and light attenuation.</w:t>
      </w:r>
    </w:p>
    <w:p w:rsidR="00000000" w:rsidDel="00000000" w:rsidP="00000000" w:rsidRDefault="00000000" w:rsidRPr="00000000" w14:paraId="0000000F">
      <w:pPr>
        <w:spacing w:after="200" w:line="240" w:lineRule="auto"/>
        <w:rPr/>
      </w:pPr>
      <w:r w:rsidDel="00000000" w:rsidR="00000000" w:rsidRPr="00000000">
        <w:rPr>
          <w:rtl w:val="0"/>
        </w:rPr>
        <w:t xml:space="preserve">The CTD rosette was a Sea-Bird 32 carousel equipped with an SBE 19plus v2 SeaCat Profiler. Casts were performed in the northeastern Gulf of Mexico at seven different locations from the R/V </w:t>
      </w:r>
      <w:r w:rsidDel="00000000" w:rsidR="00000000" w:rsidRPr="00000000">
        <w:rPr>
          <w:i w:val="1"/>
          <w:rtl w:val="0"/>
        </w:rPr>
        <w:t xml:space="preserve">Point Sur</w:t>
      </w:r>
      <w:r w:rsidDel="00000000" w:rsidR="00000000" w:rsidRPr="00000000">
        <w:rPr>
          <w:rtl w:val="0"/>
        </w:rPr>
        <w:t xml:space="preserve"> to characterize the water column structure, water chemistry, and light levels. The work was conducted from 2023-10-09 to 2023-10-18 in areas at the edge of the continental shelf offshore Mississippi, Alabama, and northwest Florida</w:t>
      </w:r>
      <w:r w:rsidDel="00000000" w:rsidR="00000000" w:rsidRPr="00000000">
        <w:rPr>
          <w:rtl w:val="0"/>
        </w:rPr>
        <w:t xml:space="preserve">,</w:t>
      </w:r>
      <w:r w:rsidDel="00000000" w:rsidR="00000000" w:rsidRPr="00000000">
        <w:rPr>
          <w:rtl w:val="0"/>
        </w:rPr>
        <w:t xml:space="preserve"> consistent with other MDBC expeditions since October 2021.</w:t>
      </w:r>
    </w:p>
    <w:p w:rsidR="00000000" w:rsidDel="00000000" w:rsidP="00000000" w:rsidRDefault="00000000" w:rsidRPr="00000000" w14:paraId="00000010">
      <w:pPr>
        <w:spacing w:after="200" w:line="240" w:lineRule="auto"/>
        <w:rPr/>
      </w:pPr>
      <w:r w:rsidDel="00000000" w:rsidR="00000000" w:rsidRPr="00000000">
        <w:rPr>
          <w:rtl w:val="0"/>
        </w:rPr>
        <w:t xml:space="preserve">At each location, the CTD rosette was deployed to the maximum depth, typically &lt; 100 m, and within 5 m of the bottom. Temperature, conductivity (from which salinity and density were derived), oxygen concentration, PAR, fluorescence,  beam transmission, and pressure data were collected from each cast. The data collected from the CTD were initially uploaded as .hex files into SeaSaveV7 and SBE Data Processing softwares from Sea-Bird Scientific. See Lange and Etnoyer (2024) for methods and examples. </w:t>
      </w:r>
    </w:p>
    <w:p w:rsidR="00000000" w:rsidDel="00000000" w:rsidP="00000000" w:rsidRDefault="00000000" w:rsidRPr="00000000" w14:paraId="00000011">
      <w:pPr>
        <w:spacing w:line="240" w:lineRule="auto"/>
        <w:rPr/>
      </w:pPr>
      <w:r w:rsidDel="00000000" w:rsidR="00000000" w:rsidRPr="00000000">
        <w:rPr>
          <w:rtl w:val="0"/>
        </w:rPr>
      </w:r>
    </w:p>
    <w:p w:rsidR="00000000" w:rsidDel="00000000" w:rsidP="00000000" w:rsidRDefault="00000000" w:rsidRPr="00000000" w14:paraId="00000012">
      <w:pPr>
        <w:spacing w:line="240" w:lineRule="auto"/>
        <w:rPr>
          <w:b w:val="1"/>
        </w:rPr>
      </w:pPr>
      <w:r w:rsidDel="00000000" w:rsidR="00000000" w:rsidRPr="00000000">
        <w:rPr>
          <w:b w:val="1"/>
          <w:sz w:val="24"/>
          <w:szCs w:val="24"/>
          <w:rtl w:val="0"/>
        </w:rPr>
        <w:t xml:space="preserve">Cited Publications:</w:t>
      </w:r>
      <w:r w:rsidDel="00000000" w:rsidR="00000000" w:rsidRPr="00000000">
        <w:rPr>
          <w:rtl w:val="0"/>
        </w:rPr>
      </w:r>
    </w:p>
    <w:p w:rsidR="00000000" w:rsidDel="00000000" w:rsidP="00000000" w:rsidRDefault="00000000" w:rsidRPr="00000000" w14:paraId="00000013">
      <w:pPr>
        <w:spacing w:line="240" w:lineRule="auto"/>
        <w:ind w:left="0" w:firstLine="0"/>
        <w:rPr/>
      </w:pPr>
      <w:r w:rsidDel="00000000" w:rsidR="00000000" w:rsidRPr="00000000">
        <w:rPr>
          <w:rtl w:val="0"/>
        </w:rPr>
      </w:r>
    </w:p>
    <w:p w:rsidR="00000000" w:rsidDel="00000000" w:rsidP="00000000" w:rsidRDefault="00000000" w:rsidRPr="00000000" w14:paraId="00000014">
      <w:pPr>
        <w:numPr>
          <w:ilvl w:val="0"/>
          <w:numId w:val="9"/>
        </w:numPr>
        <w:spacing w:line="240" w:lineRule="auto"/>
        <w:ind w:left="720" w:hanging="360"/>
      </w:pPr>
      <w:r w:rsidDel="00000000" w:rsidR="00000000" w:rsidRPr="00000000">
        <w:rPr>
          <w:rtl w:val="0"/>
        </w:rPr>
        <w:t xml:space="preserve">Lange, K. L., and Etnoyer, P. (2024). Data Report: Summary and Assessment of Environmental Data from MDBC Expedition R/V Point Sur, May 31–June 11, 2022. National Oceanic and Atmospheric Administration. DWH MDBC Data Report 2024-01.</w:t>
      </w:r>
      <w:hyperlink r:id="rId6">
        <w:r w:rsidDel="00000000" w:rsidR="00000000" w:rsidRPr="00000000">
          <w:rPr>
            <w:color w:val="1155cc"/>
            <w:u w:val="single"/>
            <w:rtl w:val="0"/>
          </w:rPr>
          <w:t xml:space="preserve">https://doi.org/10.25923/34wn-2v15</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5">
      <w:pPr>
        <w:spacing w:line="240" w:lineRule="auto"/>
        <w:ind w:left="720" w:firstLine="0"/>
        <w:rPr>
          <w:i w:val="1"/>
        </w:rPr>
      </w:pPr>
      <w:r w:rsidDel="00000000" w:rsidR="00000000" w:rsidRPr="00000000">
        <w:rPr>
          <w:rtl w:val="0"/>
        </w:rPr>
      </w:r>
    </w:p>
    <w:p w:rsidR="00000000" w:rsidDel="00000000" w:rsidP="00000000" w:rsidRDefault="00000000" w:rsidRPr="00000000" w14:paraId="00000016">
      <w:pPr>
        <w:spacing w:line="240" w:lineRule="auto"/>
        <w:rPr>
          <w:b w:val="1"/>
          <w:i w:val="1"/>
        </w:rPr>
      </w:pPr>
      <w:r w:rsidDel="00000000" w:rsidR="00000000" w:rsidRPr="00000000">
        <w:rPr>
          <w:b w:val="1"/>
          <w:sz w:val="24"/>
          <w:szCs w:val="24"/>
          <w:rtl w:val="0"/>
        </w:rPr>
        <w:t xml:space="preserve">Data Sources:</w:t>
      </w:r>
      <w:r w:rsidDel="00000000" w:rsidR="00000000" w:rsidRPr="00000000">
        <w:rPr>
          <w:rtl w:val="0"/>
        </w:rPr>
      </w:r>
    </w:p>
    <w:p w:rsidR="00000000" w:rsidDel="00000000" w:rsidP="00000000" w:rsidRDefault="00000000" w:rsidRPr="00000000" w14:paraId="00000017">
      <w:pPr>
        <w:numPr>
          <w:ilvl w:val="0"/>
          <w:numId w:val="13"/>
        </w:numPr>
        <w:spacing w:line="240" w:lineRule="auto"/>
        <w:ind w:left="720" w:hanging="360"/>
        <w:rPr/>
      </w:pPr>
      <w:r w:rsidDel="00000000" w:rsidR="00000000" w:rsidRPr="00000000">
        <w:rPr>
          <w:rtl w:val="0"/>
        </w:rPr>
        <w:t xml:space="preserve">N/A</w:t>
        <w:br w:type="textWrapping"/>
      </w:r>
    </w:p>
    <w:p w:rsidR="00000000" w:rsidDel="00000000" w:rsidP="00000000" w:rsidRDefault="00000000" w:rsidRPr="00000000" w14:paraId="00000018">
      <w:pPr>
        <w:spacing w:line="240" w:lineRule="auto"/>
        <w:rPr>
          <w:b w:val="1"/>
          <w:i w:val="1"/>
        </w:rPr>
      </w:pPr>
      <w:r w:rsidDel="00000000" w:rsidR="00000000" w:rsidRPr="00000000">
        <w:rPr>
          <w:b w:val="1"/>
          <w:sz w:val="24"/>
          <w:szCs w:val="24"/>
          <w:rtl w:val="0"/>
        </w:rPr>
        <w:t xml:space="preserve">Associated Datasets:</w:t>
      </w:r>
      <w:r w:rsidDel="00000000" w:rsidR="00000000" w:rsidRPr="00000000">
        <w:rPr>
          <w:rtl w:val="0"/>
        </w:rPr>
      </w:r>
    </w:p>
    <w:p w:rsidR="00000000" w:rsidDel="00000000" w:rsidP="00000000" w:rsidRDefault="00000000" w:rsidRPr="00000000" w14:paraId="00000019">
      <w:pPr>
        <w:numPr>
          <w:ilvl w:val="0"/>
          <w:numId w:val="11"/>
        </w:numPr>
        <w:spacing w:line="240" w:lineRule="auto"/>
        <w:ind w:left="720" w:hanging="360"/>
        <w:rPr/>
      </w:pPr>
      <w:r w:rsidDel="00000000" w:rsidR="00000000" w:rsidRPr="00000000">
        <w:rPr>
          <w:rtl w:val="0"/>
        </w:rPr>
        <w:t xml:space="preserve">PS-22-08 - CTD sensor data</w:t>
      </w:r>
    </w:p>
    <w:p w:rsidR="00000000" w:rsidDel="00000000" w:rsidP="00000000" w:rsidRDefault="00000000" w:rsidRPr="00000000" w14:paraId="0000001A">
      <w:pPr>
        <w:numPr>
          <w:ilvl w:val="0"/>
          <w:numId w:val="11"/>
        </w:numPr>
        <w:spacing w:line="240" w:lineRule="auto"/>
        <w:ind w:left="720" w:hanging="360"/>
        <w:rPr/>
      </w:pPr>
      <w:r w:rsidDel="00000000" w:rsidR="00000000" w:rsidRPr="00000000">
        <w:rPr>
          <w:rtl w:val="0"/>
        </w:rPr>
        <w:t xml:space="preserve">PS-22-22 - CTD sensor data</w:t>
      </w:r>
    </w:p>
    <w:p w:rsidR="00000000" w:rsidDel="00000000" w:rsidP="00000000" w:rsidRDefault="00000000" w:rsidRPr="00000000" w14:paraId="0000001B">
      <w:pPr>
        <w:numPr>
          <w:ilvl w:val="0"/>
          <w:numId w:val="11"/>
        </w:numPr>
        <w:spacing w:line="240" w:lineRule="auto"/>
        <w:ind w:left="720" w:hanging="360"/>
        <w:rPr>
          <w:u w:val="none"/>
        </w:rPr>
      </w:pPr>
      <w:r w:rsidDel="00000000" w:rsidR="00000000" w:rsidRPr="00000000">
        <w:rPr>
          <w:rtl w:val="0"/>
        </w:rPr>
        <w:t xml:space="preserve">PS-23-09 - CTD sensor data</w:t>
      </w:r>
    </w:p>
    <w:p w:rsidR="00000000" w:rsidDel="00000000" w:rsidP="00000000" w:rsidRDefault="00000000" w:rsidRPr="00000000" w14:paraId="0000001C">
      <w:pPr>
        <w:numPr>
          <w:ilvl w:val="0"/>
          <w:numId w:val="11"/>
        </w:numPr>
        <w:spacing w:line="240" w:lineRule="auto"/>
        <w:ind w:left="720" w:hanging="360"/>
        <w:rPr/>
      </w:pPr>
      <w:r w:rsidDel="00000000" w:rsidR="00000000" w:rsidRPr="00000000">
        <w:rPr>
          <w:rtl w:val="0"/>
        </w:rPr>
        <w:t xml:space="preserve">PS-23-23 - CTD sensor data</w:t>
        <w:br w:type="textWrapping"/>
      </w:r>
    </w:p>
    <w:p w:rsidR="00000000" w:rsidDel="00000000" w:rsidP="00000000" w:rsidRDefault="00000000" w:rsidRPr="00000000" w14:paraId="0000001D">
      <w:pPr>
        <w:pStyle w:val="Heading2"/>
        <w:spacing w:after="0" w:before="0" w:line="240" w:lineRule="auto"/>
        <w:rPr>
          <w:b w:val="1"/>
          <w:sz w:val="26"/>
          <w:szCs w:val="26"/>
        </w:rPr>
      </w:pPr>
      <w:r w:rsidDel="00000000" w:rsidR="00000000" w:rsidRPr="00000000">
        <w:rPr>
          <w:b w:val="1"/>
          <w:sz w:val="26"/>
          <w:szCs w:val="26"/>
          <w:rtl w:val="0"/>
        </w:rPr>
        <w:t xml:space="preserve">People &amp; Projects</w:t>
      </w:r>
    </w:p>
    <w:p w:rsidR="00000000" w:rsidDel="00000000" w:rsidP="00000000" w:rsidRDefault="00000000" w:rsidRPr="00000000" w14:paraId="0000001E">
      <w:pPr>
        <w:spacing w:line="240" w:lineRule="auto"/>
        <w:rPr>
          <w:b w:val="1"/>
        </w:rPr>
      </w:pPr>
      <w:r w:rsidDel="00000000" w:rsidR="00000000" w:rsidRPr="00000000">
        <w:rPr>
          <w:sz w:val="24"/>
          <w:szCs w:val="24"/>
          <w:rtl w:val="0"/>
        </w:rPr>
        <w:br w:type="textWrapping"/>
      </w:r>
      <w:r w:rsidDel="00000000" w:rsidR="00000000" w:rsidRPr="00000000">
        <w:rPr>
          <w:b w:val="1"/>
          <w:sz w:val="24"/>
          <w:szCs w:val="24"/>
          <w:rtl w:val="0"/>
        </w:rPr>
        <w:t xml:space="preserve">Dataset Authors:</w:t>
      </w:r>
      <w:r w:rsidDel="00000000" w:rsidR="00000000" w:rsidRPr="00000000">
        <w:rPr>
          <w:b w:val="1"/>
          <w:rtl w:val="0"/>
        </w:rPr>
        <w:t xml:space="preserve"> </w:t>
      </w:r>
    </w:p>
    <w:p w:rsidR="00000000" w:rsidDel="00000000" w:rsidP="00000000" w:rsidRDefault="00000000" w:rsidRPr="00000000" w14:paraId="0000001F">
      <w:pPr>
        <w:widowControl w:val="0"/>
        <w:numPr>
          <w:ilvl w:val="0"/>
          <w:numId w:val="3"/>
        </w:numPr>
        <w:spacing w:line="240" w:lineRule="auto"/>
        <w:ind w:left="720" w:hanging="360"/>
        <w:rPr>
          <w:rFonts w:ascii="Arial" w:cs="Arial" w:eastAsia="Arial" w:hAnsi="Arial"/>
        </w:rPr>
      </w:pPr>
      <w:r w:rsidDel="00000000" w:rsidR="00000000" w:rsidRPr="00000000">
        <w:rPr>
          <w:rtl w:val="0"/>
        </w:rPr>
        <w:t xml:space="preserve">Etnoyer, Peter, J; Lange, Kassidy</w:t>
      </w:r>
      <w:r w:rsidDel="00000000" w:rsidR="00000000" w:rsidRPr="00000000">
        <w:rPr>
          <w:rtl w:val="0"/>
        </w:rPr>
      </w:r>
    </w:p>
    <w:p w:rsidR="00000000" w:rsidDel="00000000" w:rsidP="00000000" w:rsidRDefault="00000000" w:rsidRPr="00000000" w14:paraId="00000020">
      <w:pPr>
        <w:widowControl w:val="0"/>
        <w:spacing w:line="240" w:lineRule="auto"/>
        <w:ind w:left="720" w:firstLine="0"/>
        <w:rPr/>
      </w:pPr>
      <w:r w:rsidDel="00000000" w:rsidR="00000000" w:rsidRPr="00000000">
        <w:rPr>
          <w:rtl w:val="0"/>
        </w:rPr>
      </w:r>
    </w:p>
    <w:p w:rsidR="00000000" w:rsidDel="00000000" w:rsidP="00000000" w:rsidRDefault="00000000" w:rsidRPr="00000000" w14:paraId="00000021">
      <w:pPr>
        <w:spacing w:line="240" w:lineRule="auto"/>
        <w:rPr>
          <w:b w:val="1"/>
        </w:rPr>
      </w:pPr>
      <w:r w:rsidDel="00000000" w:rsidR="00000000" w:rsidRPr="00000000">
        <w:rPr>
          <w:b w:val="1"/>
          <w:sz w:val="24"/>
          <w:szCs w:val="24"/>
          <w:rtl w:val="0"/>
        </w:rPr>
        <w:t xml:space="preserve">Principal Investigator:</w:t>
      </w:r>
      <w:r w:rsidDel="00000000" w:rsidR="00000000" w:rsidRPr="00000000">
        <w:rPr>
          <w:b w:val="1"/>
          <w:rtl w:val="0"/>
        </w:rPr>
        <w:t xml:space="preserve"> </w:t>
      </w:r>
    </w:p>
    <w:p w:rsidR="00000000" w:rsidDel="00000000" w:rsidP="00000000" w:rsidRDefault="00000000" w:rsidRPr="00000000" w14:paraId="00000022">
      <w:pPr>
        <w:widowControl w:val="0"/>
        <w:numPr>
          <w:ilvl w:val="0"/>
          <w:numId w:val="3"/>
        </w:numPr>
        <w:spacing w:line="240" w:lineRule="auto"/>
        <w:ind w:left="720" w:hanging="360"/>
        <w:rPr>
          <w:rFonts w:ascii="Arial" w:cs="Arial" w:eastAsia="Arial" w:hAnsi="Arial"/>
        </w:rPr>
      </w:pPr>
      <w:r w:rsidDel="00000000" w:rsidR="00000000" w:rsidRPr="00000000">
        <w:rPr>
          <w:rtl w:val="0"/>
        </w:rPr>
        <w:t xml:space="preserve">na</w:t>
      </w:r>
      <w:r w:rsidDel="00000000" w:rsidR="00000000" w:rsidRPr="00000000">
        <w:rPr>
          <w:rtl w:val="0"/>
        </w:rPr>
      </w:r>
    </w:p>
    <w:p w:rsidR="00000000" w:rsidDel="00000000" w:rsidP="00000000" w:rsidRDefault="00000000" w:rsidRPr="00000000" w14:paraId="00000023">
      <w:pPr>
        <w:spacing w:line="240" w:lineRule="auto"/>
        <w:rPr>
          <w:b w:val="1"/>
          <w:sz w:val="24"/>
          <w:szCs w:val="24"/>
        </w:rPr>
      </w:pPr>
      <w:r w:rsidDel="00000000" w:rsidR="00000000" w:rsidRPr="00000000">
        <w:rPr>
          <w:rtl w:val="0"/>
        </w:rPr>
      </w:r>
    </w:p>
    <w:p w:rsidR="00000000" w:rsidDel="00000000" w:rsidP="00000000" w:rsidRDefault="00000000" w:rsidRPr="00000000" w14:paraId="00000024">
      <w:pPr>
        <w:spacing w:line="240" w:lineRule="auto"/>
        <w:rPr>
          <w:b w:val="1"/>
        </w:rPr>
      </w:pPr>
      <w:r w:rsidDel="00000000" w:rsidR="00000000" w:rsidRPr="00000000">
        <w:rPr>
          <w:b w:val="1"/>
          <w:sz w:val="24"/>
          <w:szCs w:val="24"/>
          <w:rtl w:val="0"/>
        </w:rPr>
        <w:t xml:space="preserve">Additional Principal Investigators:</w:t>
      </w:r>
      <w:r w:rsidDel="00000000" w:rsidR="00000000" w:rsidRPr="00000000">
        <w:rPr>
          <w:b w:val="1"/>
          <w:rtl w:val="0"/>
        </w:rPr>
        <w:t xml:space="preserve"> </w:t>
      </w:r>
    </w:p>
    <w:p w:rsidR="00000000" w:rsidDel="00000000" w:rsidP="00000000" w:rsidRDefault="00000000" w:rsidRPr="00000000" w14:paraId="00000025">
      <w:pPr>
        <w:widowControl w:val="0"/>
        <w:numPr>
          <w:ilvl w:val="0"/>
          <w:numId w:val="2"/>
        </w:numPr>
        <w:spacing w:line="240" w:lineRule="auto"/>
        <w:ind w:left="720" w:hanging="360"/>
        <w:rPr/>
      </w:pPr>
      <w:r w:rsidDel="00000000" w:rsidR="00000000" w:rsidRPr="00000000">
        <w:rPr>
          <w:rtl w:val="0"/>
        </w:rPr>
        <w:t xml:space="preserve">na</w:t>
      </w:r>
    </w:p>
    <w:p w:rsidR="00000000" w:rsidDel="00000000" w:rsidP="00000000" w:rsidRDefault="00000000" w:rsidRPr="00000000" w14:paraId="00000026">
      <w:pPr>
        <w:spacing w:line="240" w:lineRule="auto"/>
        <w:ind w:left="720" w:firstLine="0"/>
        <w:rPr>
          <w:b w:val="1"/>
          <w:highlight w:val="yellow"/>
        </w:rPr>
      </w:pPr>
      <w:r w:rsidDel="00000000" w:rsidR="00000000" w:rsidRPr="00000000">
        <w:rPr>
          <w:rtl w:val="0"/>
        </w:rPr>
      </w:r>
    </w:p>
    <w:p w:rsidR="00000000" w:rsidDel="00000000" w:rsidP="00000000" w:rsidRDefault="00000000" w:rsidRPr="00000000" w14:paraId="00000027">
      <w:pPr>
        <w:spacing w:line="240" w:lineRule="auto"/>
        <w:rPr>
          <w:b w:val="1"/>
        </w:rPr>
      </w:pPr>
      <w:r w:rsidDel="00000000" w:rsidR="00000000" w:rsidRPr="00000000">
        <w:rPr>
          <w:b w:val="1"/>
          <w:sz w:val="24"/>
          <w:szCs w:val="24"/>
          <w:rtl w:val="0"/>
        </w:rPr>
        <w:t xml:space="preserve">Primary Point of Contact:</w:t>
      </w:r>
      <w:r w:rsidDel="00000000" w:rsidR="00000000" w:rsidRPr="00000000">
        <w:rPr>
          <w:rtl w:val="0"/>
        </w:rPr>
      </w:r>
    </w:p>
    <w:p w:rsidR="00000000" w:rsidDel="00000000" w:rsidP="00000000" w:rsidRDefault="00000000" w:rsidRPr="00000000" w14:paraId="00000028">
      <w:pPr>
        <w:widowControl w:val="0"/>
        <w:numPr>
          <w:ilvl w:val="0"/>
          <w:numId w:val="3"/>
        </w:numPr>
        <w:spacing w:line="240" w:lineRule="auto"/>
        <w:ind w:left="720" w:hanging="360"/>
        <w:rPr>
          <w:rFonts w:ascii="Arial" w:cs="Arial" w:eastAsia="Arial" w:hAnsi="Arial"/>
        </w:rPr>
      </w:pPr>
      <w:r w:rsidDel="00000000" w:rsidR="00000000" w:rsidRPr="00000000">
        <w:rPr>
          <w:rtl w:val="0"/>
        </w:rPr>
        <w:t xml:space="preserve">Peter J. Etnoyer, </w:t>
      </w:r>
      <w:hyperlink r:id="rId7">
        <w:r w:rsidDel="00000000" w:rsidR="00000000" w:rsidRPr="00000000">
          <w:rPr>
            <w:color w:val="1155cc"/>
            <w:u w:val="single"/>
            <w:rtl w:val="0"/>
          </w:rPr>
          <w:t xml:space="preserve">peter.etnoyer@noaa.gov</w:t>
        </w:r>
      </w:hyperlink>
      <w:r w:rsidDel="00000000" w:rsidR="00000000" w:rsidRPr="00000000">
        <w:rPr>
          <w:rtl w:val="0"/>
        </w:rPr>
        <w:t xml:space="preserve">, NOAA</w:t>
      </w:r>
      <w:r w:rsidDel="00000000" w:rsidR="00000000" w:rsidRPr="00000000">
        <w:rPr>
          <w:rtl w:val="0"/>
        </w:rPr>
      </w:r>
    </w:p>
    <w:p w:rsidR="00000000" w:rsidDel="00000000" w:rsidP="00000000" w:rsidRDefault="00000000" w:rsidRPr="00000000" w14:paraId="00000029">
      <w:pPr>
        <w:widowControl w:val="0"/>
        <w:spacing w:line="240" w:lineRule="auto"/>
        <w:ind w:left="720" w:firstLine="0"/>
        <w:rPr/>
      </w:pPr>
      <w:r w:rsidDel="00000000" w:rsidR="00000000" w:rsidRPr="00000000">
        <w:rPr>
          <w:rtl w:val="0"/>
        </w:rPr>
      </w:r>
    </w:p>
    <w:p w:rsidR="00000000" w:rsidDel="00000000" w:rsidP="00000000" w:rsidRDefault="00000000" w:rsidRPr="00000000" w14:paraId="0000002A">
      <w:pPr>
        <w:spacing w:line="240" w:lineRule="auto"/>
        <w:rPr>
          <w:b w:val="1"/>
        </w:rPr>
      </w:pPr>
      <w:r w:rsidDel="00000000" w:rsidR="00000000" w:rsidRPr="00000000">
        <w:rPr>
          <w:b w:val="1"/>
          <w:sz w:val="24"/>
          <w:szCs w:val="24"/>
          <w:rtl w:val="0"/>
        </w:rPr>
        <w:t xml:space="preserve">Collaborators:</w:t>
      </w:r>
      <w:r w:rsidDel="00000000" w:rsidR="00000000" w:rsidRPr="00000000">
        <w:rPr>
          <w:b w:val="1"/>
          <w:rtl w:val="0"/>
        </w:rPr>
        <w:t xml:space="preserve"> </w:t>
      </w:r>
    </w:p>
    <w:p w:rsidR="00000000" w:rsidDel="00000000" w:rsidP="00000000" w:rsidRDefault="00000000" w:rsidRPr="00000000" w14:paraId="0000002B">
      <w:pPr>
        <w:numPr>
          <w:ilvl w:val="0"/>
          <w:numId w:val="3"/>
        </w:numPr>
        <w:spacing w:after="200" w:line="240" w:lineRule="auto"/>
        <w:ind w:left="720" w:hanging="360"/>
        <w:rPr>
          <w:rFonts w:ascii="Arial" w:cs="Arial" w:eastAsia="Arial" w:hAnsi="Arial"/>
        </w:rPr>
      </w:pPr>
      <w:r w:rsidDel="00000000" w:rsidR="00000000" w:rsidRPr="00000000">
        <w:rPr>
          <w:rtl w:val="0"/>
        </w:rPr>
        <w:t xml:space="preserve">Kassidy Lange, </w:t>
      </w:r>
      <w:hyperlink r:id="rId8">
        <w:r w:rsidDel="00000000" w:rsidR="00000000" w:rsidRPr="00000000">
          <w:rPr>
            <w:color w:val="1155cc"/>
            <w:u w:val="single"/>
            <w:rtl w:val="0"/>
          </w:rPr>
          <w:t xml:space="preserve">kassidy.lange@noaa.gov</w:t>
        </w:r>
      </w:hyperlink>
      <w:r w:rsidDel="00000000" w:rsidR="00000000" w:rsidRPr="00000000">
        <w:rPr>
          <w:rtl w:val="0"/>
        </w:rPr>
        <w:t xml:space="preserve">, NOAA-affiliate</w:t>
      </w:r>
      <w:r w:rsidDel="00000000" w:rsidR="00000000" w:rsidRPr="00000000">
        <w:rPr>
          <w:rtl w:val="0"/>
        </w:rPr>
      </w:r>
    </w:p>
    <w:p w:rsidR="00000000" w:rsidDel="00000000" w:rsidP="00000000" w:rsidRDefault="00000000" w:rsidRPr="00000000" w14:paraId="0000002C">
      <w:pPr>
        <w:spacing w:line="240" w:lineRule="auto"/>
        <w:rPr/>
      </w:pPr>
      <w:r w:rsidDel="00000000" w:rsidR="00000000" w:rsidRPr="00000000">
        <w:rPr>
          <w:b w:val="1"/>
          <w:sz w:val="24"/>
          <w:szCs w:val="24"/>
          <w:rtl w:val="0"/>
        </w:rPr>
        <w:t xml:space="preserve">Part</w:t>
      </w:r>
      <w:r w:rsidDel="00000000" w:rsidR="00000000" w:rsidRPr="00000000">
        <w:rPr>
          <w:b w:val="1"/>
          <w:sz w:val="24"/>
          <w:szCs w:val="24"/>
          <w:rtl w:val="0"/>
        </w:rPr>
        <w:t xml:space="preserve">ners:</w:t>
      </w:r>
      <w:r w:rsidDel="00000000" w:rsidR="00000000" w:rsidRPr="00000000">
        <w:rPr>
          <w:rtl w:val="0"/>
        </w:rPr>
        <w:tab/>
      </w:r>
    </w:p>
    <w:p w:rsidR="00000000" w:rsidDel="00000000" w:rsidP="00000000" w:rsidRDefault="00000000" w:rsidRPr="00000000" w14:paraId="0000002D">
      <w:pPr>
        <w:numPr>
          <w:ilvl w:val="0"/>
          <w:numId w:val="3"/>
        </w:numPr>
        <w:spacing w:after="200" w:line="240" w:lineRule="auto"/>
        <w:ind w:left="720" w:hanging="360"/>
        <w:rPr>
          <w:rFonts w:ascii="Arial" w:cs="Arial" w:eastAsia="Arial" w:hAnsi="Arial"/>
        </w:rPr>
      </w:pPr>
      <w:r w:rsidDel="00000000" w:rsidR="00000000" w:rsidRPr="00000000">
        <w:rPr>
          <w:rtl w:val="0"/>
        </w:rPr>
        <w:t xml:space="preserve">Partners at sea included the NOAA National Centers for Ocean Coastal Science , </w:t>
      </w:r>
      <w:r w:rsidDel="00000000" w:rsidR="00000000" w:rsidRPr="00000000">
        <w:rPr>
          <w:rtl w:val="0"/>
        </w:rPr>
        <w:t xml:space="preserve">the U.S. Geological Survey, the University of North Carolina Wilmington Undersea Vehicles Program, and Lehigh University.</w:t>
      </w:r>
      <w:r w:rsidDel="00000000" w:rsidR="00000000" w:rsidRPr="00000000">
        <w:rPr>
          <w:rtl w:val="0"/>
        </w:rPr>
      </w:r>
    </w:p>
    <w:p w:rsidR="00000000" w:rsidDel="00000000" w:rsidP="00000000" w:rsidRDefault="00000000" w:rsidRPr="00000000" w14:paraId="0000002E">
      <w:pPr>
        <w:spacing w:line="240" w:lineRule="auto"/>
        <w:rPr>
          <w:b w:val="1"/>
        </w:rPr>
      </w:pPr>
      <w:r w:rsidDel="00000000" w:rsidR="00000000" w:rsidRPr="00000000">
        <w:rPr>
          <w:b w:val="1"/>
          <w:sz w:val="24"/>
          <w:szCs w:val="24"/>
          <w:rtl w:val="0"/>
        </w:rPr>
        <w:t xml:space="preserve">Funding:</w:t>
      </w:r>
      <w:r w:rsidDel="00000000" w:rsidR="00000000" w:rsidRPr="00000000">
        <w:rPr>
          <w:b w:val="1"/>
          <w:rtl w:val="0"/>
        </w:rPr>
        <w:t xml:space="preserve"> </w:t>
      </w:r>
    </w:p>
    <w:p w:rsidR="00000000" w:rsidDel="00000000" w:rsidP="00000000" w:rsidRDefault="00000000" w:rsidRPr="00000000" w14:paraId="0000002F">
      <w:pPr>
        <w:numPr>
          <w:ilvl w:val="0"/>
          <w:numId w:val="12"/>
        </w:numPr>
        <w:spacing w:line="240" w:lineRule="auto"/>
        <w:ind w:left="720" w:hanging="360"/>
        <w:rPr/>
      </w:pPr>
      <w:r w:rsidDel="00000000" w:rsidR="00000000" w:rsidRPr="00000000">
        <w:rPr>
          <w:rtl w:val="0"/>
        </w:rPr>
        <w:t xml:space="preserve">Deepwater Horizon Natural Resource Damage Assessment Open Ocean Trustee Implementation Group</w:t>
      </w:r>
      <w:r w:rsidDel="00000000" w:rsidR="00000000" w:rsidRPr="00000000">
        <w:rPr>
          <w:rtl w:val="0"/>
        </w:rPr>
        <w:br w:type="textWrapping"/>
      </w:r>
    </w:p>
    <w:p w:rsidR="00000000" w:rsidDel="00000000" w:rsidP="00000000" w:rsidRDefault="00000000" w:rsidRPr="00000000" w14:paraId="00000030">
      <w:pPr>
        <w:spacing w:line="240" w:lineRule="auto"/>
        <w:rPr>
          <w:b w:val="1"/>
        </w:rPr>
      </w:pPr>
      <w:r w:rsidDel="00000000" w:rsidR="00000000" w:rsidRPr="00000000">
        <w:rPr>
          <w:b w:val="1"/>
          <w:sz w:val="24"/>
          <w:szCs w:val="24"/>
          <w:rtl w:val="0"/>
        </w:rPr>
        <w:t xml:space="preserve">Associated Online Resources:</w:t>
      </w:r>
      <w:r w:rsidDel="00000000" w:rsidR="00000000" w:rsidRPr="00000000">
        <w:rPr>
          <w:rtl w:val="0"/>
        </w:rPr>
      </w:r>
    </w:p>
    <w:p w:rsidR="00000000" w:rsidDel="00000000" w:rsidP="00000000" w:rsidRDefault="00000000" w:rsidRPr="00000000" w14:paraId="00000031">
      <w:pPr>
        <w:numPr>
          <w:ilvl w:val="0"/>
          <w:numId w:val="10"/>
        </w:numPr>
        <w:spacing w:line="240" w:lineRule="auto"/>
        <w:ind w:left="720" w:hanging="360"/>
        <w:rPr>
          <w:sz w:val="24"/>
          <w:szCs w:val="24"/>
        </w:rPr>
      </w:pPr>
      <w:r w:rsidDel="00000000" w:rsidR="00000000" w:rsidRPr="00000000">
        <w:rPr>
          <w:sz w:val="24"/>
          <w:szCs w:val="24"/>
          <w:rtl w:val="0"/>
        </w:rPr>
        <w:t xml:space="preserve">Open Ocean Trustee Implementation Group, </w:t>
      </w:r>
      <w:hyperlink r:id="rId9">
        <w:r w:rsidDel="00000000" w:rsidR="00000000" w:rsidRPr="00000000">
          <w:rPr>
            <w:sz w:val="24"/>
            <w:szCs w:val="24"/>
            <w:rtl w:val="0"/>
          </w:rPr>
          <w:t xml:space="preserve">https://www.gulfspillrestoration.noaa.gov/restoration-areas/open-ocean</w:t>
        </w:r>
      </w:hyperlink>
      <w:r w:rsidDel="00000000" w:rsidR="00000000" w:rsidRPr="00000000">
        <w:rPr>
          <w:rtl w:val="0"/>
        </w:rPr>
      </w:r>
    </w:p>
    <w:p w:rsidR="00000000" w:rsidDel="00000000" w:rsidP="00000000" w:rsidRDefault="00000000" w:rsidRPr="00000000" w14:paraId="00000032">
      <w:pPr>
        <w:numPr>
          <w:ilvl w:val="0"/>
          <w:numId w:val="10"/>
        </w:numPr>
        <w:spacing w:after="0" w:before="200" w:line="240" w:lineRule="auto"/>
        <w:ind w:left="720" w:hanging="360"/>
        <w:rPr>
          <w:sz w:val="24"/>
          <w:szCs w:val="24"/>
        </w:rPr>
      </w:pPr>
      <w:r w:rsidDel="00000000" w:rsidR="00000000" w:rsidRPr="00000000">
        <w:rPr>
          <w:sz w:val="24"/>
          <w:szCs w:val="24"/>
          <w:rtl w:val="0"/>
        </w:rPr>
        <w:t xml:space="preserve">NOAA NMFS, Mesophotic and Deep Benthic Communities Restoration, </w:t>
      </w:r>
      <w:hyperlink r:id="rId10">
        <w:r w:rsidDel="00000000" w:rsidR="00000000" w:rsidRPr="00000000">
          <w:rPr>
            <w:sz w:val="24"/>
            <w:szCs w:val="24"/>
            <w:rtl w:val="0"/>
          </w:rPr>
          <w:t xml:space="preserve">https://www.fisheries.noaa.gov/southeast/habitat-conservation/mesophotic-and-deep-benthic-communities-restoration</w:t>
        </w:r>
      </w:hyperlink>
      <w:r w:rsidDel="00000000" w:rsidR="00000000" w:rsidRPr="00000000">
        <w:rPr>
          <w:sz w:val="24"/>
          <w:szCs w:val="24"/>
          <w:rtl w:val="0"/>
        </w:rPr>
        <w:t xml:space="preserve">/</w:t>
      </w:r>
    </w:p>
    <w:p w:rsidR="00000000" w:rsidDel="00000000" w:rsidP="00000000" w:rsidRDefault="00000000" w:rsidRPr="00000000" w14:paraId="00000033">
      <w:pPr>
        <w:numPr>
          <w:ilvl w:val="0"/>
          <w:numId w:val="10"/>
        </w:numPr>
        <w:spacing w:before="200" w:line="240" w:lineRule="auto"/>
        <w:ind w:left="720" w:hanging="360"/>
        <w:rPr>
          <w:sz w:val="24"/>
          <w:szCs w:val="24"/>
        </w:rPr>
      </w:pPr>
      <w:r w:rsidDel="00000000" w:rsidR="00000000" w:rsidRPr="00000000">
        <w:rPr>
          <w:sz w:val="24"/>
          <w:szCs w:val="24"/>
          <w:rtl w:val="0"/>
        </w:rPr>
        <w:t xml:space="preserve">NOAA NCCOS Project, Mesophotic and Deep Benthic Communities, </w:t>
      </w:r>
      <w:hyperlink r:id="rId11">
        <w:r w:rsidDel="00000000" w:rsidR="00000000" w:rsidRPr="00000000">
          <w:rPr>
            <w:sz w:val="24"/>
            <w:szCs w:val="24"/>
            <w:rtl w:val="0"/>
          </w:rPr>
          <w:t xml:space="preserve">https://coastalscience.noaa.gov/project/scientific-support-for-mesophotic-and-deep-benthic-community-restoration-in-the-gulf-of-mexico/</w:t>
        </w:r>
      </w:hyperlink>
      <w:r w:rsidDel="00000000" w:rsidR="00000000" w:rsidRPr="00000000">
        <w:rPr>
          <w:rtl w:val="0"/>
        </w:rPr>
      </w:r>
    </w:p>
    <w:p w:rsidR="00000000" w:rsidDel="00000000" w:rsidP="00000000" w:rsidRDefault="00000000" w:rsidRPr="00000000" w14:paraId="00000034">
      <w:pPr>
        <w:pStyle w:val="Heading2"/>
        <w:spacing w:after="0" w:before="0" w:line="240" w:lineRule="auto"/>
        <w:rPr>
          <w:b w:val="1"/>
          <w:sz w:val="26"/>
          <w:szCs w:val="26"/>
        </w:rPr>
      </w:pPr>
      <w:r w:rsidDel="00000000" w:rsidR="00000000" w:rsidRPr="00000000">
        <w:rPr>
          <w:rtl w:val="0"/>
        </w:rPr>
      </w:r>
    </w:p>
    <w:p w:rsidR="00000000" w:rsidDel="00000000" w:rsidP="00000000" w:rsidRDefault="00000000" w:rsidRPr="00000000" w14:paraId="00000035">
      <w:pPr>
        <w:pStyle w:val="Heading2"/>
        <w:spacing w:after="0" w:before="0" w:line="240" w:lineRule="auto"/>
        <w:rPr>
          <w:b w:val="1"/>
          <w:sz w:val="26"/>
          <w:szCs w:val="26"/>
        </w:rPr>
      </w:pPr>
      <w:r w:rsidDel="00000000" w:rsidR="00000000" w:rsidRPr="00000000">
        <w:rPr>
          <w:b w:val="1"/>
          <w:sz w:val="26"/>
          <w:szCs w:val="26"/>
          <w:rtl w:val="0"/>
        </w:rPr>
        <w:t xml:space="preserve">Extents</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tabs>
          <w:tab w:val="left" w:leader="none" w:pos="2160"/>
        </w:tabs>
        <w:spacing w:line="240" w:lineRule="auto"/>
        <w:rPr/>
      </w:pPr>
      <w:r w:rsidDel="00000000" w:rsidR="00000000" w:rsidRPr="00000000">
        <w:rPr>
          <w:b w:val="1"/>
          <w:sz w:val="24"/>
          <w:szCs w:val="24"/>
          <w:rtl w:val="0"/>
        </w:rPr>
        <w:t xml:space="preserve">Start Date:</w:t>
      </w:r>
      <w:r w:rsidDel="00000000" w:rsidR="00000000" w:rsidRPr="00000000">
        <w:rPr>
          <w:rtl w:val="0"/>
        </w:rPr>
        <w:t xml:space="preserve"> October 9, 2023</w:t>
      </w:r>
    </w:p>
    <w:p w:rsidR="00000000" w:rsidDel="00000000" w:rsidP="00000000" w:rsidRDefault="00000000" w:rsidRPr="00000000" w14:paraId="00000038">
      <w:pPr>
        <w:tabs>
          <w:tab w:val="left" w:leader="none" w:pos="2160"/>
        </w:tabs>
        <w:spacing w:after="200" w:line="240" w:lineRule="auto"/>
        <w:rPr/>
      </w:pPr>
      <w:r w:rsidDel="00000000" w:rsidR="00000000" w:rsidRPr="00000000">
        <w:rPr>
          <w:b w:val="1"/>
          <w:sz w:val="24"/>
          <w:szCs w:val="24"/>
          <w:rtl w:val="0"/>
        </w:rPr>
        <w:t xml:space="preserve">End Date:</w:t>
      </w:r>
      <w:r w:rsidDel="00000000" w:rsidR="00000000" w:rsidRPr="00000000">
        <w:rPr>
          <w:rtl w:val="0"/>
        </w:rPr>
        <w:t xml:space="preserve"> October 18, 2023</w:t>
      </w:r>
    </w:p>
    <w:p w:rsidR="00000000" w:rsidDel="00000000" w:rsidP="00000000" w:rsidRDefault="00000000" w:rsidRPr="00000000" w14:paraId="00000039">
      <w:pPr>
        <w:tabs>
          <w:tab w:val="left" w:leader="none" w:pos="2160"/>
        </w:tabs>
        <w:spacing w:line="240" w:lineRule="auto"/>
        <w:rPr>
          <w:highlight w:val="white"/>
        </w:rPr>
      </w:pPr>
      <w:r w:rsidDel="00000000" w:rsidR="00000000" w:rsidRPr="00000000">
        <w:rPr>
          <w:b w:val="1"/>
          <w:rtl w:val="0"/>
        </w:rPr>
        <w:t xml:space="preserve">Northern Boundary:</w:t>
      </w:r>
      <w:r w:rsidDel="00000000" w:rsidR="00000000" w:rsidRPr="00000000">
        <w:rPr>
          <w:rtl w:val="0"/>
        </w:rPr>
        <w:t xml:space="preserve"> </w:t>
      </w:r>
      <w:r w:rsidDel="00000000" w:rsidR="00000000" w:rsidRPr="00000000">
        <w:rPr>
          <w:highlight w:val="white"/>
          <w:rtl w:val="0"/>
        </w:rPr>
        <w:t xml:space="preserve">30.11817</w:t>
      </w:r>
    </w:p>
    <w:p w:rsidR="00000000" w:rsidDel="00000000" w:rsidP="00000000" w:rsidRDefault="00000000" w:rsidRPr="00000000" w14:paraId="0000003A">
      <w:pPr>
        <w:tabs>
          <w:tab w:val="left" w:leader="none" w:pos="2160"/>
        </w:tabs>
        <w:spacing w:line="240" w:lineRule="auto"/>
        <w:rPr/>
      </w:pPr>
      <w:r w:rsidDel="00000000" w:rsidR="00000000" w:rsidRPr="00000000">
        <w:rPr>
          <w:b w:val="1"/>
          <w:rtl w:val="0"/>
        </w:rPr>
        <w:t xml:space="preserve">Southern Boundary:</w:t>
      </w:r>
      <w:r w:rsidDel="00000000" w:rsidR="00000000" w:rsidRPr="00000000">
        <w:rPr>
          <w:rtl w:val="0"/>
        </w:rPr>
        <w:t xml:space="preserve"> </w:t>
      </w:r>
      <w:r w:rsidDel="00000000" w:rsidR="00000000" w:rsidRPr="00000000">
        <w:rPr>
          <w:highlight w:val="white"/>
          <w:rtl w:val="0"/>
        </w:rPr>
        <w:t xml:space="preserve">29.45233</w:t>
      </w:r>
      <w:r w:rsidDel="00000000" w:rsidR="00000000" w:rsidRPr="00000000">
        <w:rPr>
          <w:rtl w:val="0"/>
        </w:rPr>
      </w:r>
    </w:p>
    <w:p w:rsidR="00000000" w:rsidDel="00000000" w:rsidP="00000000" w:rsidRDefault="00000000" w:rsidRPr="00000000" w14:paraId="0000003B">
      <w:pPr>
        <w:spacing w:line="240" w:lineRule="auto"/>
        <w:rPr/>
      </w:pPr>
      <w:r w:rsidDel="00000000" w:rsidR="00000000" w:rsidRPr="00000000">
        <w:rPr>
          <w:b w:val="1"/>
          <w:rtl w:val="0"/>
        </w:rPr>
        <w:t xml:space="preserve">Western Boundary: </w:t>
      </w:r>
      <w:r w:rsidDel="00000000" w:rsidR="00000000" w:rsidRPr="00000000">
        <w:rPr>
          <w:highlight w:val="white"/>
          <w:rtl w:val="0"/>
        </w:rPr>
        <w:t xml:space="preserve">-87.71269</w:t>
      </w:r>
      <w:r w:rsidDel="00000000" w:rsidR="00000000" w:rsidRPr="00000000">
        <w:rPr>
          <w:rtl w:val="0"/>
        </w:rPr>
      </w:r>
    </w:p>
    <w:p w:rsidR="00000000" w:rsidDel="00000000" w:rsidP="00000000" w:rsidRDefault="00000000" w:rsidRPr="00000000" w14:paraId="0000003C">
      <w:pPr>
        <w:spacing w:after="200" w:line="240" w:lineRule="auto"/>
        <w:rPr/>
      </w:pPr>
      <w:r w:rsidDel="00000000" w:rsidR="00000000" w:rsidRPr="00000000">
        <w:rPr>
          <w:b w:val="1"/>
          <w:rtl w:val="0"/>
        </w:rPr>
        <w:t xml:space="preserve">Eastern Boundary:</w:t>
      </w:r>
      <w:r w:rsidDel="00000000" w:rsidR="00000000" w:rsidRPr="00000000">
        <w:rPr>
          <w:rtl w:val="0"/>
        </w:rPr>
        <w:t xml:space="preserve"> </w:t>
      </w:r>
      <w:r w:rsidDel="00000000" w:rsidR="00000000" w:rsidRPr="00000000">
        <w:rPr>
          <w:highlight w:val="white"/>
          <w:rtl w:val="0"/>
        </w:rPr>
        <w:t xml:space="preserve">-86.87600</w:t>
      </w:r>
      <w:r w:rsidDel="00000000" w:rsidR="00000000" w:rsidRPr="00000000">
        <w:rPr>
          <w:rtl w:val="0"/>
        </w:rPr>
      </w:r>
    </w:p>
    <w:p w:rsidR="00000000" w:rsidDel="00000000" w:rsidP="00000000" w:rsidRDefault="00000000" w:rsidRPr="00000000" w14:paraId="0000003D">
      <w:pPr>
        <w:pStyle w:val="Heading3"/>
        <w:keepNext w:val="0"/>
        <w:keepLines w:val="0"/>
        <w:widowControl w:val="0"/>
        <w:spacing w:after="0" w:before="200" w:line="240" w:lineRule="auto"/>
        <w:rPr>
          <w:b w:val="1"/>
          <w:color w:val="000000"/>
          <w:u w:val="single"/>
        </w:rPr>
      </w:pPr>
      <w:bookmarkStart w:colFirst="0" w:colLast="0" w:name="_1oo4wncqcja2" w:id="0"/>
      <w:bookmarkEnd w:id="0"/>
      <w:r w:rsidDel="00000000" w:rsidR="00000000" w:rsidRPr="00000000">
        <w:rPr>
          <w:b w:val="1"/>
          <w:color w:val="000000"/>
          <w:u w:val="single"/>
          <w:rtl w:val="0"/>
        </w:rPr>
        <w:t xml:space="preserve">Keywords</w:t>
      </w:r>
    </w:p>
    <w:p w:rsidR="00000000" w:rsidDel="00000000" w:rsidP="00000000" w:rsidRDefault="00000000" w:rsidRPr="00000000" w14:paraId="0000003E">
      <w:pPr>
        <w:spacing w:line="276" w:lineRule="auto"/>
        <w:rPr/>
      </w:pPr>
      <w:r w:rsidDel="00000000" w:rsidR="00000000" w:rsidRPr="00000000">
        <w:rPr>
          <w:rtl w:val="0"/>
        </w:rPr>
      </w:r>
    </w:p>
    <w:p w:rsidR="00000000" w:rsidDel="00000000" w:rsidP="00000000" w:rsidRDefault="00000000" w:rsidRPr="00000000" w14:paraId="0000003F">
      <w:pPr>
        <w:widowControl w:val="0"/>
        <w:spacing w:line="240" w:lineRule="auto"/>
        <w:rPr/>
      </w:pPr>
      <w:r w:rsidDel="00000000" w:rsidR="00000000" w:rsidRPr="00000000">
        <w:rPr>
          <w:rtl w:val="0"/>
        </w:rPr>
        <w:t xml:space="preserve">Mandatory keywords for all MDBC archival packages: </w:t>
      </w:r>
      <w:r w:rsidDel="00000000" w:rsidR="00000000" w:rsidRPr="00000000">
        <w:rPr>
          <w:rtl w:val="0"/>
        </w:rPr>
      </w:r>
    </w:p>
    <w:p w:rsidR="00000000" w:rsidDel="00000000" w:rsidP="00000000" w:rsidRDefault="00000000" w:rsidRPr="00000000" w14:paraId="00000040">
      <w:pPr>
        <w:widowControl w:val="0"/>
        <w:numPr>
          <w:ilvl w:val="0"/>
          <w:numId w:val="15"/>
        </w:numPr>
        <w:tabs>
          <w:tab w:val="left" w:leader="none" w:pos="940"/>
          <w:tab w:val="left" w:leader="none" w:pos="941"/>
        </w:tabs>
        <w:spacing w:before="37" w:line="240" w:lineRule="auto"/>
        <w:ind w:left="720" w:hanging="361"/>
        <w:rPr/>
      </w:pPr>
      <w:r w:rsidDel="00000000" w:rsidR="00000000" w:rsidRPr="00000000">
        <w:rPr>
          <w:rtl w:val="0"/>
        </w:rPr>
        <w:t xml:space="preserve">Mesophotic &amp; Deep Benthic Communities (MDBC)</w:t>
      </w:r>
    </w:p>
    <w:p w:rsidR="00000000" w:rsidDel="00000000" w:rsidP="00000000" w:rsidRDefault="00000000" w:rsidRPr="00000000" w14:paraId="00000041">
      <w:pPr>
        <w:widowControl w:val="0"/>
        <w:numPr>
          <w:ilvl w:val="0"/>
          <w:numId w:val="15"/>
        </w:numPr>
        <w:tabs>
          <w:tab w:val="left" w:leader="none" w:pos="940"/>
          <w:tab w:val="left" w:leader="none" w:pos="941"/>
        </w:tabs>
        <w:spacing w:before="40" w:line="240" w:lineRule="auto"/>
        <w:ind w:left="720" w:hanging="361"/>
        <w:rPr/>
      </w:pPr>
      <w:r w:rsidDel="00000000" w:rsidR="00000000" w:rsidRPr="00000000">
        <w:rPr>
          <w:rtl w:val="0"/>
        </w:rPr>
        <w:t xml:space="preserve">Natural Resource Damage Assessment Process (NRDA)</w:t>
      </w:r>
    </w:p>
    <w:p w:rsidR="00000000" w:rsidDel="00000000" w:rsidP="00000000" w:rsidRDefault="00000000" w:rsidRPr="00000000" w14:paraId="00000042">
      <w:pPr>
        <w:widowControl w:val="0"/>
        <w:numPr>
          <w:ilvl w:val="0"/>
          <w:numId w:val="15"/>
        </w:numPr>
        <w:tabs>
          <w:tab w:val="left" w:leader="none" w:pos="940"/>
          <w:tab w:val="left" w:leader="none" w:pos="941"/>
        </w:tabs>
        <w:spacing w:before="38" w:line="240" w:lineRule="auto"/>
        <w:ind w:left="720" w:hanging="361"/>
        <w:rPr/>
      </w:pPr>
      <w:r w:rsidDel="00000000" w:rsidR="00000000" w:rsidRPr="00000000">
        <w:rPr>
          <w:rtl w:val="0"/>
        </w:rPr>
        <w:t xml:space="preserve">Deepwater Horizon oil spill event (DWH)</w:t>
      </w:r>
    </w:p>
    <w:p w:rsidR="00000000" w:rsidDel="00000000" w:rsidP="00000000" w:rsidRDefault="00000000" w:rsidRPr="00000000" w14:paraId="00000043">
      <w:pPr>
        <w:widowControl w:val="0"/>
        <w:numPr>
          <w:ilvl w:val="0"/>
          <w:numId w:val="15"/>
        </w:numPr>
        <w:tabs>
          <w:tab w:val="left" w:leader="none" w:pos="940"/>
          <w:tab w:val="left" w:leader="none" w:pos="941"/>
        </w:tabs>
        <w:spacing w:before="37" w:line="240" w:lineRule="auto"/>
        <w:ind w:left="720" w:hanging="361"/>
        <w:rPr/>
      </w:pPr>
      <w:r w:rsidDel="00000000" w:rsidR="00000000" w:rsidRPr="00000000">
        <w:rPr>
          <w:rtl w:val="0"/>
        </w:rPr>
        <w:t xml:space="preserve">Open Ocean Trustee Implementation Group (OOTIG)</w:t>
      </w:r>
    </w:p>
    <w:p w:rsidR="00000000" w:rsidDel="00000000" w:rsidP="00000000" w:rsidRDefault="00000000" w:rsidRPr="00000000" w14:paraId="00000044">
      <w:pPr>
        <w:widowControl w:val="0"/>
        <w:numPr>
          <w:ilvl w:val="0"/>
          <w:numId w:val="15"/>
        </w:numPr>
        <w:tabs>
          <w:tab w:val="left" w:leader="none" w:pos="940"/>
          <w:tab w:val="left" w:leader="none" w:pos="941"/>
        </w:tabs>
        <w:spacing w:before="38" w:line="240" w:lineRule="auto"/>
        <w:ind w:left="720" w:hanging="361"/>
        <w:rPr/>
      </w:pPr>
      <w:r w:rsidDel="00000000" w:rsidR="00000000" w:rsidRPr="00000000">
        <w:rPr>
          <w:rtl w:val="0"/>
        </w:rPr>
        <w:t xml:space="preserve">PS-24-10</w:t>
      </w:r>
    </w:p>
    <w:p w:rsidR="00000000" w:rsidDel="00000000" w:rsidP="00000000" w:rsidRDefault="00000000" w:rsidRPr="00000000" w14:paraId="00000045">
      <w:pPr>
        <w:widowControl w:val="0"/>
        <w:spacing w:before="8" w:line="240" w:lineRule="auto"/>
        <w:rPr>
          <w:sz w:val="28"/>
          <w:szCs w:val="28"/>
        </w:rPr>
      </w:pPr>
      <w:r w:rsidDel="00000000" w:rsidR="00000000" w:rsidRPr="00000000">
        <w:rPr>
          <w:rtl w:val="0"/>
        </w:rPr>
      </w:r>
    </w:p>
    <w:p w:rsidR="00000000" w:rsidDel="00000000" w:rsidP="00000000" w:rsidRDefault="00000000" w:rsidRPr="00000000" w14:paraId="00000046">
      <w:pPr>
        <w:widowControl w:val="0"/>
        <w:spacing w:before="1" w:line="240" w:lineRule="auto"/>
        <w:rPr/>
      </w:pPr>
      <w:r w:rsidDel="00000000" w:rsidR="00000000" w:rsidRPr="00000000">
        <w:rPr>
          <w:rtl w:val="0"/>
        </w:rPr>
        <w:t xml:space="preserve">Mandatory GCMD institution keywords for all MDBC archival packages: </w:t>
      </w:r>
    </w:p>
    <w:p w:rsidR="00000000" w:rsidDel="00000000" w:rsidP="00000000" w:rsidRDefault="00000000" w:rsidRPr="00000000" w14:paraId="00000047">
      <w:pPr>
        <w:widowControl w:val="0"/>
        <w:numPr>
          <w:ilvl w:val="0"/>
          <w:numId w:val="15"/>
        </w:numPr>
        <w:tabs>
          <w:tab w:val="left" w:leader="none" w:pos="940"/>
          <w:tab w:val="left" w:leader="none" w:pos="941"/>
        </w:tabs>
        <w:spacing w:before="39" w:line="261" w:lineRule="auto"/>
        <w:ind w:left="720" w:hanging="361"/>
        <w:rPr>
          <w:rFonts w:ascii="Calibri" w:cs="Calibri" w:eastAsia="Calibri" w:hAnsi="Calibri"/>
        </w:rPr>
      </w:pPr>
      <w:r w:rsidDel="00000000" w:rsidR="00000000" w:rsidRPr="00000000">
        <w:rPr>
          <w:rtl w:val="0"/>
        </w:rPr>
        <w:t xml:space="preserve">US DOC; NOAA; NOS; National Centers for Coastal Ocean Science (NCCOS)</w:t>
      </w:r>
      <w:r w:rsidDel="00000000" w:rsidR="00000000" w:rsidRPr="00000000">
        <w:rPr>
          <w:rtl w:val="0"/>
        </w:rPr>
      </w:r>
    </w:p>
    <w:p w:rsidR="00000000" w:rsidDel="00000000" w:rsidP="00000000" w:rsidRDefault="00000000" w:rsidRPr="00000000" w14:paraId="00000048">
      <w:pPr>
        <w:widowControl w:val="0"/>
        <w:numPr>
          <w:ilvl w:val="0"/>
          <w:numId w:val="15"/>
        </w:numPr>
        <w:tabs>
          <w:tab w:val="left" w:leader="none" w:pos="940"/>
          <w:tab w:val="left" w:leader="none" w:pos="941"/>
        </w:tabs>
        <w:spacing w:line="256" w:lineRule="auto"/>
        <w:ind w:left="720" w:hanging="361"/>
        <w:rPr>
          <w:rFonts w:ascii="Calibri" w:cs="Calibri" w:eastAsia="Calibri" w:hAnsi="Calibri"/>
        </w:rPr>
      </w:pPr>
      <w:r w:rsidDel="00000000" w:rsidR="00000000" w:rsidRPr="00000000">
        <w:rPr>
          <w:rtl w:val="0"/>
        </w:rPr>
        <w:t xml:space="preserve">US DOC; NOAA, NMFS, Southeast Fisheries Science Center (SEFSC)</w:t>
      </w:r>
      <w:r w:rsidDel="00000000" w:rsidR="00000000" w:rsidRPr="00000000">
        <w:rPr>
          <w:rtl w:val="0"/>
        </w:rPr>
      </w:r>
    </w:p>
    <w:p w:rsidR="00000000" w:rsidDel="00000000" w:rsidP="00000000" w:rsidRDefault="00000000" w:rsidRPr="00000000" w14:paraId="00000049">
      <w:pPr>
        <w:widowControl w:val="0"/>
        <w:numPr>
          <w:ilvl w:val="0"/>
          <w:numId w:val="15"/>
        </w:numPr>
        <w:tabs>
          <w:tab w:val="left" w:leader="none" w:pos="940"/>
          <w:tab w:val="left" w:leader="none" w:pos="941"/>
        </w:tabs>
        <w:spacing w:line="257" w:lineRule="auto"/>
        <w:ind w:left="720" w:hanging="361"/>
        <w:rPr>
          <w:rFonts w:ascii="Calibri" w:cs="Calibri" w:eastAsia="Calibri" w:hAnsi="Calibri"/>
        </w:rPr>
      </w:pPr>
      <w:r w:rsidDel="00000000" w:rsidR="00000000" w:rsidRPr="00000000">
        <w:rPr>
          <w:rtl w:val="0"/>
        </w:rPr>
        <w:t xml:space="preserve">US DOC; NOAA, NMFS, Office of Habitat Conservation (OHC)</w:t>
      </w:r>
      <w:r w:rsidDel="00000000" w:rsidR="00000000" w:rsidRPr="00000000">
        <w:rPr>
          <w:rtl w:val="0"/>
        </w:rPr>
      </w:r>
    </w:p>
    <w:p w:rsidR="00000000" w:rsidDel="00000000" w:rsidP="00000000" w:rsidRDefault="00000000" w:rsidRPr="00000000" w14:paraId="0000004A">
      <w:pPr>
        <w:widowControl w:val="0"/>
        <w:numPr>
          <w:ilvl w:val="0"/>
          <w:numId w:val="15"/>
        </w:numPr>
        <w:tabs>
          <w:tab w:val="left" w:leader="none" w:pos="940"/>
          <w:tab w:val="left" w:leader="none" w:pos="941"/>
        </w:tabs>
        <w:spacing w:line="263.00000000000006" w:lineRule="auto"/>
        <w:ind w:left="720" w:hanging="361"/>
        <w:rPr>
          <w:rFonts w:ascii="Calibri" w:cs="Calibri" w:eastAsia="Calibri" w:hAnsi="Calibri"/>
        </w:rPr>
      </w:pPr>
      <w:r w:rsidDel="00000000" w:rsidR="00000000" w:rsidRPr="00000000">
        <w:rPr>
          <w:rtl w:val="0"/>
        </w:rPr>
        <w:t xml:space="preserve">US DOC; NOAA; NESDIS; NCEI; </w:t>
      </w:r>
      <w:r w:rsidDel="00000000" w:rsidR="00000000" w:rsidRPr="00000000">
        <w:rPr>
          <w:rtl w:val="0"/>
        </w:rPr>
        <w:t xml:space="preserve">Oceanographic and Geophysical Science and Services Division</w:t>
      </w:r>
      <w:r w:rsidDel="00000000" w:rsidR="00000000" w:rsidRPr="00000000">
        <w:rPr>
          <w:rtl w:val="0"/>
        </w:rPr>
      </w:r>
    </w:p>
    <w:p w:rsidR="00000000" w:rsidDel="00000000" w:rsidP="00000000" w:rsidRDefault="00000000" w:rsidRPr="00000000" w14:paraId="0000004B">
      <w:pPr>
        <w:widowControl w:val="0"/>
        <w:numPr>
          <w:ilvl w:val="0"/>
          <w:numId w:val="15"/>
        </w:numPr>
        <w:tabs>
          <w:tab w:val="left" w:leader="none" w:pos="940"/>
          <w:tab w:val="left" w:leader="none" w:pos="941"/>
        </w:tabs>
        <w:spacing w:before="1" w:line="240" w:lineRule="auto"/>
        <w:ind w:left="720" w:hanging="361"/>
        <w:rPr>
          <w:rFonts w:ascii="Calibri" w:cs="Calibri" w:eastAsia="Calibri" w:hAnsi="Calibri"/>
        </w:rPr>
      </w:pPr>
      <w:r w:rsidDel="00000000" w:rsidR="00000000" w:rsidRPr="00000000">
        <w:rPr>
          <w:rtl w:val="0"/>
        </w:rPr>
        <w:t xml:space="preserve">US DOI; US Geological Survey (USGS)</w:t>
      </w: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b w:val="1"/>
          <w:sz w:val="24"/>
          <w:szCs w:val="24"/>
        </w:rPr>
      </w:pPr>
      <w:r w:rsidDel="00000000" w:rsidR="00000000" w:rsidRPr="00000000">
        <w:rPr>
          <w:b w:val="1"/>
          <w:sz w:val="24"/>
          <w:szCs w:val="24"/>
          <w:rtl w:val="0"/>
        </w:rPr>
        <w:t xml:space="preserve">Submitter Discovery Keywords</w:t>
      </w:r>
    </w:p>
    <w:p w:rsidR="00000000" w:rsidDel="00000000" w:rsidP="00000000" w:rsidRDefault="00000000" w:rsidRPr="00000000" w14:paraId="0000004E">
      <w:pPr>
        <w:numPr>
          <w:ilvl w:val="0"/>
          <w:numId w:val="8"/>
        </w:numPr>
        <w:ind w:left="720" w:hanging="360"/>
        <w:rPr/>
      </w:pPr>
      <w:r w:rsidDel="00000000" w:rsidR="00000000" w:rsidRPr="00000000">
        <w:rPr>
          <w:rtl w:val="0"/>
        </w:rPr>
        <w:t xml:space="preserve">CTD</w:t>
      </w:r>
    </w:p>
    <w:p w:rsidR="00000000" w:rsidDel="00000000" w:rsidP="00000000" w:rsidRDefault="00000000" w:rsidRPr="00000000" w14:paraId="0000004F">
      <w:pPr>
        <w:rPr>
          <w:b w:val="1"/>
          <w:sz w:val="24"/>
          <w:szCs w:val="24"/>
        </w:rPr>
      </w:pPr>
      <w:r w:rsidDel="00000000" w:rsidR="00000000" w:rsidRPr="00000000">
        <w:rPr>
          <w:rtl w:val="0"/>
        </w:rPr>
      </w:r>
    </w:p>
    <w:p w:rsidR="00000000" w:rsidDel="00000000" w:rsidP="00000000" w:rsidRDefault="00000000" w:rsidRPr="00000000" w14:paraId="00000050">
      <w:pPr>
        <w:rPr>
          <w:b w:val="1"/>
          <w:sz w:val="24"/>
          <w:szCs w:val="24"/>
        </w:rPr>
      </w:pPr>
      <w:r w:rsidDel="00000000" w:rsidR="00000000" w:rsidRPr="00000000">
        <w:rPr>
          <w:b w:val="1"/>
          <w:sz w:val="24"/>
          <w:szCs w:val="24"/>
          <w:rtl w:val="0"/>
        </w:rPr>
        <w:t xml:space="preserve">ISO 19115 Topic Category</w:t>
      </w:r>
    </w:p>
    <w:p w:rsidR="00000000" w:rsidDel="00000000" w:rsidP="00000000" w:rsidRDefault="00000000" w:rsidRPr="00000000" w14:paraId="00000051">
      <w:pPr>
        <w:numPr>
          <w:ilvl w:val="0"/>
          <w:numId w:val="7"/>
        </w:numPr>
        <w:ind w:left="720" w:hanging="360"/>
        <w:rPr/>
      </w:pPr>
      <w:r w:rsidDel="00000000" w:rsidR="00000000" w:rsidRPr="00000000">
        <w:rPr>
          <w:rtl w:val="0"/>
        </w:rPr>
        <w:t xml:space="preserve">Environment, Oceans</w:t>
      </w:r>
    </w:p>
    <w:p w:rsidR="00000000" w:rsidDel="00000000" w:rsidP="00000000" w:rsidRDefault="00000000" w:rsidRPr="00000000" w14:paraId="00000052">
      <w:pPr>
        <w:spacing w:line="240" w:lineRule="auto"/>
        <w:rPr>
          <w:sz w:val="24"/>
          <w:szCs w:val="24"/>
        </w:rPr>
      </w:pPr>
      <w:r w:rsidDel="00000000" w:rsidR="00000000" w:rsidRPr="00000000">
        <w:rPr>
          <w:rtl w:val="0"/>
        </w:rPr>
      </w:r>
    </w:p>
    <w:p w:rsidR="00000000" w:rsidDel="00000000" w:rsidP="00000000" w:rsidRDefault="00000000" w:rsidRPr="00000000" w14:paraId="00000053">
      <w:pPr>
        <w:spacing w:line="240" w:lineRule="auto"/>
        <w:rPr>
          <w:b w:val="1"/>
          <w:sz w:val="24"/>
          <w:szCs w:val="24"/>
        </w:rPr>
      </w:pPr>
      <w:r w:rsidDel="00000000" w:rsidR="00000000" w:rsidRPr="00000000">
        <w:rPr>
          <w:b w:val="1"/>
          <w:sz w:val="24"/>
          <w:szCs w:val="24"/>
          <w:rtl w:val="0"/>
        </w:rPr>
        <w:t xml:space="preserve">Sea Areas, Water Bodies, Marine Protected Areas:</w:t>
      </w:r>
    </w:p>
    <w:p w:rsidR="00000000" w:rsidDel="00000000" w:rsidP="00000000" w:rsidRDefault="00000000" w:rsidRPr="00000000" w14:paraId="00000054">
      <w:pPr>
        <w:numPr>
          <w:ilvl w:val="0"/>
          <w:numId w:val="3"/>
        </w:numPr>
        <w:spacing w:after="200" w:line="240" w:lineRule="auto"/>
        <w:ind w:left="720" w:hanging="360"/>
        <w:rPr>
          <w:rFonts w:ascii="Arial" w:cs="Arial" w:eastAsia="Arial" w:hAnsi="Arial"/>
        </w:rPr>
      </w:pPr>
      <w:r w:rsidDel="00000000" w:rsidR="00000000" w:rsidRPr="00000000">
        <w:rPr>
          <w:rtl w:val="0"/>
        </w:rPr>
        <w:t xml:space="preserve">Gulf of Mexico</w:t>
      </w:r>
      <w:r w:rsidDel="00000000" w:rsidR="00000000" w:rsidRPr="00000000">
        <w:rPr>
          <w:rtl w:val="0"/>
        </w:rPr>
      </w:r>
    </w:p>
    <w:p w:rsidR="00000000" w:rsidDel="00000000" w:rsidP="00000000" w:rsidRDefault="00000000" w:rsidRPr="00000000" w14:paraId="00000055">
      <w:pPr>
        <w:spacing w:line="240" w:lineRule="auto"/>
        <w:rPr>
          <w:b w:val="1"/>
          <w:sz w:val="24"/>
          <w:szCs w:val="24"/>
        </w:rPr>
      </w:pPr>
      <w:r w:rsidDel="00000000" w:rsidR="00000000" w:rsidRPr="00000000">
        <w:rPr>
          <w:b w:val="1"/>
          <w:sz w:val="24"/>
          <w:szCs w:val="24"/>
          <w:rtl w:val="0"/>
        </w:rPr>
        <w:t xml:space="preserve">NOAA Ships, Other Ships, Platforms:</w:t>
      </w:r>
    </w:p>
    <w:p w:rsidR="00000000" w:rsidDel="00000000" w:rsidP="00000000" w:rsidRDefault="00000000" w:rsidRPr="00000000" w14:paraId="00000056">
      <w:pPr>
        <w:numPr>
          <w:ilvl w:val="0"/>
          <w:numId w:val="3"/>
        </w:numPr>
        <w:spacing w:after="200" w:line="240" w:lineRule="auto"/>
        <w:ind w:left="720" w:hanging="360"/>
        <w:rPr>
          <w:rFonts w:ascii="Arial" w:cs="Arial" w:eastAsia="Arial" w:hAnsi="Arial"/>
        </w:rPr>
      </w:pPr>
      <w:r w:rsidDel="00000000" w:rsidR="00000000" w:rsidRPr="00000000">
        <w:rPr>
          <w:rtl w:val="0"/>
        </w:rPr>
        <w:t xml:space="preserve">R/V </w:t>
      </w:r>
      <w:r w:rsidDel="00000000" w:rsidR="00000000" w:rsidRPr="00000000">
        <w:rPr>
          <w:i w:val="1"/>
          <w:rtl w:val="0"/>
        </w:rPr>
        <w:t xml:space="preserve">Point Sur</w:t>
      </w:r>
      <w:r w:rsidDel="00000000" w:rsidR="00000000" w:rsidRPr="00000000">
        <w:rPr>
          <w:rtl w:val="0"/>
        </w:rPr>
      </w:r>
    </w:p>
    <w:p w:rsidR="00000000" w:rsidDel="00000000" w:rsidP="00000000" w:rsidRDefault="00000000" w:rsidRPr="00000000" w14:paraId="00000057">
      <w:pPr>
        <w:spacing w:line="240" w:lineRule="auto"/>
        <w:rPr>
          <w:b w:val="1"/>
          <w:sz w:val="24"/>
          <w:szCs w:val="24"/>
        </w:rPr>
      </w:pPr>
      <w:r w:rsidDel="00000000" w:rsidR="00000000" w:rsidRPr="00000000">
        <w:rPr>
          <w:b w:val="1"/>
          <w:sz w:val="24"/>
          <w:szCs w:val="24"/>
          <w:rtl w:val="0"/>
        </w:rPr>
        <w:t xml:space="preserve">NCCOS Keywords: </w:t>
      </w:r>
    </w:p>
    <w:p w:rsidR="00000000" w:rsidDel="00000000" w:rsidP="00000000" w:rsidRDefault="00000000" w:rsidRPr="00000000" w14:paraId="00000058">
      <w:pPr>
        <w:numPr>
          <w:ilvl w:val="0"/>
          <w:numId w:val="3"/>
        </w:numPr>
        <w:spacing w:line="240" w:lineRule="auto"/>
        <w:ind w:left="720" w:hanging="360"/>
        <w:rPr>
          <w:rFonts w:ascii="Arial" w:cs="Arial" w:eastAsia="Arial" w:hAnsi="Arial"/>
        </w:rPr>
      </w:pPr>
      <w:r w:rsidDel="00000000" w:rsidR="00000000" w:rsidRPr="00000000">
        <w:rPr>
          <w:rtl w:val="0"/>
        </w:rPr>
        <w:t xml:space="preserve">NCCOS Research Priority &gt; Marine Spatial Ecology</w:t>
      </w:r>
      <w:r w:rsidDel="00000000" w:rsidR="00000000" w:rsidRPr="00000000">
        <w:rPr>
          <w:rtl w:val="0"/>
        </w:rPr>
      </w:r>
    </w:p>
    <w:p w:rsidR="00000000" w:rsidDel="00000000" w:rsidP="00000000" w:rsidRDefault="00000000" w:rsidRPr="00000000" w14:paraId="00000059">
      <w:pPr>
        <w:numPr>
          <w:ilvl w:val="0"/>
          <w:numId w:val="3"/>
        </w:numPr>
        <w:spacing w:line="240" w:lineRule="auto"/>
        <w:ind w:left="720" w:hanging="360"/>
        <w:rPr>
          <w:rFonts w:ascii="Arial" w:cs="Arial" w:eastAsia="Arial" w:hAnsi="Arial"/>
        </w:rPr>
      </w:pPr>
      <w:r w:rsidDel="00000000" w:rsidR="00000000" w:rsidRPr="00000000">
        <w:rPr>
          <w:rtl w:val="0"/>
        </w:rPr>
        <w:t xml:space="preserve">NCCOS Research Topic &gt; Ecological and Biogeographical Assessments</w:t>
      </w:r>
      <w:r w:rsidDel="00000000" w:rsidR="00000000" w:rsidRPr="00000000">
        <w:rPr>
          <w:rtl w:val="0"/>
        </w:rPr>
      </w:r>
    </w:p>
    <w:p w:rsidR="00000000" w:rsidDel="00000000" w:rsidP="00000000" w:rsidRDefault="00000000" w:rsidRPr="00000000" w14:paraId="0000005A">
      <w:pPr>
        <w:numPr>
          <w:ilvl w:val="0"/>
          <w:numId w:val="3"/>
        </w:numPr>
        <w:spacing w:line="240" w:lineRule="auto"/>
        <w:ind w:left="720" w:hanging="360"/>
        <w:rPr>
          <w:rFonts w:ascii="Arial" w:cs="Arial" w:eastAsia="Arial" w:hAnsi="Arial"/>
        </w:rPr>
      </w:pPr>
      <w:r w:rsidDel="00000000" w:rsidR="00000000" w:rsidRPr="00000000">
        <w:rPr>
          <w:rtl w:val="0"/>
        </w:rPr>
        <w:t xml:space="preserve">NCCOS Research Location &gt; Region &gt; Gulf of Mexico</w:t>
      </w:r>
      <w:r w:rsidDel="00000000" w:rsidR="00000000" w:rsidRPr="00000000">
        <w:rPr>
          <w:rtl w:val="0"/>
        </w:rPr>
      </w:r>
    </w:p>
    <w:p w:rsidR="00000000" w:rsidDel="00000000" w:rsidP="00000000" w:rsidRDefault="00000000" w:rsidRPr="00000000" w14:paraId="0000005B">
      <w:pPr>
        <w:numPr>
          <w:ilvl w:val="0"/>
          <w:numId w:val="3"/>
        </w:numPr>
        <w:spacing w:line="240" w:lineRule="auto"/>
        <w:ind w:left="720" w:hanging="360"/>
        <w:rPr>
          <w:rFonts w:ascii="Arial" w:cs="Arial" w:eastAsia="Arial" w:hAnsi="Arial"/>
        </w:rPr>
      </w:pPr>
      <w:r w:rsidDel="00000000" w:rsidR="00000000" w:rsidRPr="00000000">
        <w:rPr>
          <w:rtl w:val="0"/>
        </w:rPr>
        <w:t xml:space="preserve">NCCOS Research Location &gt; U.S. States and Territories &gt; N/A</w:t>
      </w:r>
      <w:r w:rsidDel="00000000" w:rsidR="00000000" w:rsidRPr="00000000">
        <w:rPr>
          <w:rtl w:val="0"/>
        </w:rPr>
      </w:r>
    </w:p>
    <w:p w:rsidR="00000000" w:rsidDel="00000000" w:rsidP="00000000" w:rsidRDefault="00000000" w:rsidRPr="00000000" w14:paraId="0000005C">
      <w:pPr>
        <w:numPr>
          <w:ilvl w:val="0"/>
          <w:numId w:val="3"/>
        </w:numPr>
        <w:spacing w:after="200" w:line="240" w:lineRule="auto"/>
        <w:ind w:left="720" w:hanging="360"/>
        <w:rPr>
          <w:rFonts w:ascii="Arial" w:cs="Arial" w:eastAsia="Arial" w:hAnsi="Arial"/>
        </w:rPr>
      </w:pPr>
      <w:r w:rsidDel="00000000" w:rsidR="00000000" w:rsidRPr="00000000">
        <w:rPr>
          <w:sz w:val="20"/>
          <w:szCs w:val="20"/>
          <w:rtl w:val="0"/>
        </w:rPr>
        <w:t xml:space="preserve">NCCOS Research Data Type &gt; </w:t>
      </w:r>
      <w:r w:rsidDel="00000000" w:rsidR="00000000" w:rsidRPr="00000000">
        <w:rPr>
          <w:rtl w:val="0"/>
        </w:rPr>
        <w:t xml:space="preserve">Field observation, Geospatial, Derived data product</w:t>
      </w:r>
      <w:r w:rsidDel="00000000" w:rsidR="00000000" w:rsidRPr="00000000">
        <w:rPr>
          <w:rtl w:val="0"/>
        </w:rPr>
      </w:r>
    </w:p>
    <w:p w:rsidR="00000000" w:rsidDel="00000000" w:rsidP="00000000" w:rsidRDefault="00000000" w:rsidRPr="00000000" w14:paraId="0000005D">
      <w:pPr>
        <w:pStyle w:val="Heading2"/>
        <w:spacing w:after="0" w:before="0" w:line="240" w:lineRule="auto"/>
        <w:rPr>
          <w:sz w:val="26"/>
          <w:szCs w:val="26"/>
        </w:rPr>
      </w:pPr>
      <w:r w:rsidDel="00000000" w:rsidR="00000000" w:rsidRPr="00000000">
        <w:rPr>
          <w:b w:val="1"/>
          <w:sz w:val="26"/>
          <w:szCs w:val="26"/>
          <w:rtl w:val="0"/>
        </w:rPr>
        <w:t xml:space="preserve">File Information</w:t>
      </w:r>
      <w:r w:rsidDel="00000000" w:rsidR="00000000" w:rsidRPr="00000000">
        <w:rPr>
          <w:sz w:val="26"/>
          <w:szCs w:val="26"/>
          <w:rtl w:val="0"/>
        </w:rPr>
        <w:br w:type="textWrapping"/>
      </w:r>
    </w:p>
    <w:p w:rsidR="00000000" w:rsidDel="00000000" w:rsidP="00000000" w:rsidRDefault="00000000" w:rsidRPr="00000000" w14:paraId="0000005E">
      <w:pPr>
        <w:spacing w:line="240" w:lineRule="auto"/>
        <w:ind w:left="0" w:firstLine="0"/>
        <w:rPr>
          <w:b w:val="1"/>
          <w:sz w:val="24"/>
          <w:szCs w:val="24"/>
        </w:rPr>
      </w:pPr>
      <w:r w:rsidDel="00000000" w:rsidR="00000000" w:rsidRPr="00000000">
        <w:rPr>
          <w:b w:val="1"/>
          <w:sz w:val="24"/>
          <w:szCs w:val="24"/>
          <w:rtl w:val="0"/>
        </w:rPr>
        <w:t xml:space="preserve">Description of Files and Directories.  </w:t>
      </w:r>
    </w:p>
    <w:p w:rsidR="00000000" w:rsidDel="00000000" w:rsidP="00000000" w:rsidRDefault="00000000" w:rsidRPr="00000000" w14:paraId="0000005F">
      <w:pPr>
        <w:numPr>
          <w:ilvl w:val="0"/>
          <w:numId w:val="6"/>
        </w:numPr>
        <w:spacing w:line="240" w:lineRule="auto"/>
        <w:ind w:left="720" w:hanging="360"/>
        <w:rPr/>
      </w:pPr>
      <w:r w:rsidDel="00000000" w:rsidR="00000000" w:rsidRPr="00000000">
        <w:rPr>
          <w:b w:val="1"/>
          <w:rtl w:val="0"/>
        </w:rPr>
        <w:t xml:space="preserve">Total uncompressed volume:</w:t>
      </w:r>
      <w:r w:rsidDel="00000000" w:rsidR="00000000" w:rsidRPr="00000000">
        <w:rPr>
          <w:rtl w:val="0"/>
        </w:rPr>
        <w:t xml:space="preserve"> </w:t>
      </w:r>
      <w:r w:rsidDel="00000000" w:rsidR="00000000" w:rsidRPr="00000000">
        <w:rPr>
          <w:rtl w:val="0"/>
        </w:rPr>
        <w:t xml:space="preserve">N/A</w:t>
      </w:r>
      <w:r w:rsidDel="00000000" w:rsidR="00000000" w:rsidRPr="00000000">
        <w:rPr>
          <w:rtl w:val="0"/>
        </w:rPr>
      </w:r>
    </w:p>
    <w:p w:rsidR="00000000" w:rsidDel="00000000" w:rsidP="00000000" w:rsidRDefault="00000000" w:rsidRPr="00000000" w14:paraId="00000060">
      <w:pPr>
        <w:numPr>
          <w:ilvl w:val="0"/>
          <w:numId w:val="6"/>
        </w:numPr>
        <w:spacing w:line="240" w:lineRule="auto"/>
        <w:ind w:left="720" w:hanging="360"/>
        <w:rPr/>
      </w:pPr>
      <w:r w:rsidDel="00000000" w:rsidR="00000000" w:rsidRPr="00000000">
        <w:rPr>
          <w:b w:val="1"/>
          <w:rtl w:val="0"/>
        </w:rPr>
        <w:t xml:space="preserve">Total compressed volume:</w:t>
      </w:r>
      <w:r w:rsidDel="00000000" w:rsidR="00000000" w:rsidRPr="00000000">
        <w:rPr>
          <w:rtl w:val="0"/>
        </w:rPr>
        <w:t xml:space="preserve"> N/A</w:t>
      </w:r>
    </w:p>
    <w:p w:rsidR="00000000" w:rsidDel="00000000" w:rsidP="00000000" w:rsidRDefault="00000000" w:rsidRPr="00000000" w14:paraId="00000061">
      <w:pPr>
        <w:numPr>
          <w:ilvl w:val="0"/>
          <w:numId w:val="6"/>
        </w:numPr>
        <w:spacing w:line="240" w:lineRule="auto"/>
        <w:ind w:left="720" w:hanging="360"/>
        <w:rPr/>
      </w:pPr>
      <w:r w:rsidDel="00000000" w:rsidR="00000000" w:rsidRPr="00000000">
        <w:rPr>
          <w:b w:val="1"/>
          <w:rtl w:val="0"/>
        </w:rPr>
        <w:t xml:space="preserve">Number of files:</w:t>
      </w:r>
      <w:r w:rsidDel="00000000" w:rsidR="00000000" w:rsidRPr="00000000">
        <w:rPr>
          <w:rtl w:val="0"/>
        </w:rPr>
        <w:t xml:space="preserve"> N/A</w:t>
      </w:r>
    </w:p>
    <w:p w:rsidR="00000000" w:rsidDel="00000000" w:rsidP="00000000" w:rsidRDefault="00000000" w:rsidRPr="00000000" w14:paraId="00000062">
      <w:pPr>
        <w:numPr>
          <w:ilvl w:val="0"/>
          <w:numId w:val="6"/>
        </w:numPr>
        <w:spacing w:line="240" w:lineRule="auto"/>
        <w:ind w:left="720" w:hanging="360"/>
        <w:rPr/>
      </w:pPr>
      <w:r w:rsidDel="00000000" w:rsidR="00000000" w:rsidRPr="00000000">
        <w:rPr>
          <w:b w:val="1"/>
          <w:rtl w:val="0"/>
        </w:rPr>
        <w:t xml:space="preserve">Number of directories:</w:t>
      </w:r>
      <w:r w:rsidDel="00000000" w:rsidR="00000000" w:rsidRPr="00000000">
        <w:rPr>
          <w:rtl w:val="0"/>
        </w:rPr>
        <w:t xml:space="preserve"> N/A</w:t>
      </w:r>
    </w:p>
    <w:p w:rsidR="00000000" w:rsidDel="00000000" w:rsidP="00000000" w:rsidRDefault="00000000" w:rsidRPr="00000000" w14:paraId="00000063">
      <w:pPr>
        <w:numPr>
          <w:ilvl w:val="0"/>
          <w:numId w:val="6"/>
        </w:numPr>
        <w:spacing w:line="240" w:lineRule="auto"/>
        <w:ind w:left="720" w:hanging="360"/>
        <w:rPr/>
      </w:pPr>
      <w:r w:rsidDel="00000000" w:rsidR="00000000" w:rsidRPr="00000000">
        <w:rPr>
          <w:b w:val="1"/>
          <w:rtl w:val="0"/>
        </w:rPr>
        <w:t xml:space="preserve">Data File Compression Type:</w:t>
      </w:r>
      <w:r w:rsidDel="00000000" w:rsidR="00000000" w:rsidRPr="00000000">
        <w:rPr>
          <w:rtl w:val="0"/>
        </w:rPr>
        <w:t xml:space="preserve"> N/A</w:t>
        <w:tab/>
      </w:r>
    </w:p>
    <w:p w:rsidR="00000000" w:rsidDel="00000000" w:rsidP="00000000" w:rsidRDefault="00000000" w:rsidRPr="00000000" w14:paraId="00000064">
      <w:pPr>
        <w:numPr>
          <w:ilvl w:val="0"/>
          <w:numId w:val="6"/>
        </w:numPr>
        <w:spacing w:line="240" w:lineRule="auto"/>
        <w:ind w:left="720" w:hanging="360"/>
        <w:rPr/>
      </w:pPr>
      <w:r w:rsidDel="00000000" w:rsidR="00000000" w:rsidRPr="00000000">
        <w:rPr>
          <w:b w:val="1"/>
          <w:rtl w:val="0"/>
        </w:rPr>
        <w:t xml:space="preserve">Data File Resolution:</w:t>
      </w:r>
      <w:r w:rsidDel="00000000" w:rsidR="00000000" w:rsidRPr="00000000">
        <w:rPr>
          <w:rtl w:val="0"/>
        </w:rPr>
        <w:t xml:space="preserve"> N/A</w:t>
        <w:tab/>
        <w:tab/>
      </w:r>
    </w:p>
    <w:p w:rsidR="00000000" w:rsidDel="00000000" w:rsidP="00000000" w:rsidRDefault="00000000" w:rsidRPr="00000000" w14:paraId="00000065">
      <w:pPr>
        <w:numPr>
          <w:ilvl w:val="0"/>
          <w:numId w:val="6"/>
        </w:numPr>
        <w:spacing w:after="200" w:line="240" w:lineRule="auto"/>
        <w:ind w:left="720" w:hanging="360"/>
        <w:rPr/>
      </w:pPr>
      <w:r w:rsidDel="00000000" w:rsidR="00000000" w:rsidRPr="00000000">
        <w:rPr>
          <w:b w:val="1"/>
          <w:rtl w:val="0"/>
        </w:rPr>
        <w:t xml:space="preserve">GIS Projection:</w:t>
      </w:r>
      <w:r w:rsidDel="00000000" w:rsidR="00000000" w:rsidRPr="00000000">
        <w:rPr>
          <w:rtl w:val="0"/>
        </w:rPr>
        <w:t xml:space="preserve"> N/A</w:t>
        <w:tab/>
      </w:r>
    </w:p>
    <w:p w:rsidR="00000000" w:rsidDel="00000000" w:rsidP="00000000" w:rsidRDefault="00000000" w:rsidRPr="00000000" w14:paraId="00000066">
      <w:pPr>
        <w:spacing w:line="240" w:lineRule="auto"/>
        <w:ind w:left="1800" w:firstLine="0"/>
        <w:rPr>
          <w:b w:val="1"/>
          <w:sz w:val="24"/>
          <w:szCs w:val="24"/>
        </w:rPr>
      </w:pPr>
      <w:r w:rsidDel="00000000" w:rsidR="00000000" w:rsidRPr="00000000">
        <w:rPr>
          <w:rtl w:val="0"/>
        </w:rPr>
      </w:r>
    </w:p>
    <w:p w:rsidR="00000000" w:rsidDel="00000000" w:rsidP="00000000" w:rsidRDefault="00000000" w:rsidRPr="00000000" w14:paraId="00000067">
      <w:pPr>
        <w:spacing w:line="240" w:lineRule="auto"/>
        <w:ind w:left="1800"/>
        <w:rPr>
          <w:b w:val="1"/>
          <w:sz w:val="24"/>
          <w:szCs w:val="24"/>
        </w:rPr>
      </w:pPr>
      <w:r w:rsidDel="00000000" w:rsidR="00000000" w:rsidRPr="00000000">
        <w:rPr>
          <w:b w:val="1"/>
          <w:sz w:val="24"/>
          <w:szCs w:val="24"/>
          <w:rtl w:val="0"/>
        </w:rPr>
        <w:t xml:space="preserve">Data File Format(s):</w:t>
        <w:tab/>
      </w:r>
    </w:p>
    <w:p w:rsidR="00000000" w:rsidDel="00000000" w:rsidP="00000000" w:rsidRDefault="00000000" w:rsidRPr="00000000" w14:paraId="00000068">
      <w:pPr>
        <w:spacing w:line="240" w:lineRule="auto"/>
        <w:ind w:left="1800"/>
        <w:rPr>
          <w:b w:val="1"/>
        </w:rPr>
      </w:pPr>
      <w:r w:rsidDel="00000000" w:rsidR="00000000" w:rsidRPr="00000000">
        <w:rPr>
          <w:b w:val="1"/>
          <w:rtl w:val="0"/>
        </w:rPr>
        <w:tab/>
      </w:r>
    </w:p>
    <w:p w:rsidR="00000000" w:rsidDel="00000000" w:rsidP="00000000" w:rsidRDefault="00000000" w:rsidRPr="00000000" w14:paraId="00000069">
      <w:pPr>
        <w:numPr>
          <w:ilvl w:val="0"/>
          <w:numId w:val="1"/>
        </w:numPr>
        <w:spacing w:line="240" w:lineRule="auto"/>
        <w:ind w:left="720" w:hanging="360"/>
        <w:rPr>
          <w:rFonts w:ascii="Arial" w:cs="Arial" w:eastAsia="Arial" w:hAnsi="Arial"/>
        </w:rPr>
      </w:pPr>
      <w:r w:rsidDel="00000000" w:rsidR="00000000" w:rsidRPr="00000000">
        <w:rPr>
          <w:b w:val="1"/>
          <w:rtl w:val="0"/>
        </w:rPr>
        <w:t xml:space="preserve">Raw data formats:</w:t>
      </w:r>
      <w:r w:rsidDel="00000000" w:rsidR="00000000" w:rsidRPr="00000000">
        <w:rPr>
          <w:rtl w:val="0"/>
        </w:rPr>
        <w:t xml:space="preserve"> </w:t>
      </w:r>
    </w:p>
    <w:p w:rsidR="00000000" w:rsidDel="00000000" w:rsidP="00000000" w:rsidRDefault="00000000" w:rsidRPr="00000000" w14:paraId="0000006A">
      <w:pPr>
        <w:numPr>
          <w:ilvl w:val="1"/>
          <w:numId w:val="1"/>
        </w:numPr>
        <w:spacing w:line="240" w:lineRule="auto"/>
        <w:ind w:left="1440" w:hanging="360"/>
        <w:rPr>
          <w:rFonts w:ascii="Arial" w:cs="Arial" w:eastAsia="Arial" w:hAnsi="Arial"/>
        </w:rPr>
      </w:pPr>
      <w:r w:rsidDel="00000000" w:rsidR="00000000" w:rsidRPr="00000000">
        <w:rPr>
          <w:rtl w:val="0"/>
        </w:rPr>
        <w:t xml:space="preserve">.bl, .btl, .cnv, .hdr, .hex, .psa, .ros, .xmlcon</w:t>
      </w:r>
    </w:p>
    <w:p w:rsidR="00000000" w:rsidDel="00000000" w:rsidP="00000000" w:rsidRDefault="00000000" w:rsidRPr="00000000" w14:paraId="0000006B">
      <w:pPr>
        <w:numPr>
          <w:ilvl w:val="0"/>
          <w:numId w:val="1"/>
        </w:numPr>
        <w:spacing w:line="240" w:lineRule="auto"/>
        <w:ind w:left="720" w:hanging="360"/>
        <w:rPr>
          <w:rFonts w:ascii="Arial" w:cs="Arial" w:eastAsia="Arial" w:hAnsi="Arial"/>
          <w:b w:val="1"/>
        </w:rPr>
      </w:pPr>
      <w:r w:rsidDel="00000000" w:rsidR="00000000" w:rsidRPr="00000000">
        <w:rPr>
          <w:b w:val="1"/>
          <w:rtl w:val="0"/>
        </w:rPr>
        <w:t xml:space="preserve">Image formats:</w:t>
      </w:r>
    </w:p>
    <w:p w:rsidR="00000000" w:rsidDel="00000000" w:rsidP="00000000" w:rsidRDefault="00000000" w:rsidRPr="00000000" w14:paraId="0000006C">
      <w:pPr>
        <w:numPr>
          <w:ilvl w:val="1"/>
          <w:numId w:val="14"/>
        </w:numPr>
        <w:spacing w:line="240" w:lineRule="auto"/>
        <w:ind w:left="1440" w:hanging="360"/>
        <w:rPr>
          <w:rFonts w:ascii="Arial" w:cs="Arial" w:eastAsia="Arial" w:hAnsi="Arial"/>
        </w:rPr>
      </w:pPr>
      <w:r w:rsidDel="00000000" w:rsidR="00000000" w:rsidRPr="00000000">
        <w:rPr>
          <w:rtl w:val="0"/>
        </w:rPr>
        <w:t xml:space="preserve">.jpg</w:t>
      </w:r>
      <w:r w:rsidDel="00000000" w:rsidR="00000000" w:rsidRPr="00000000">
        <w:rPr>
          <w:sz w:val="24"/>
          <w:szCs w:val="24"/>
          <w:rtl w:val="0"/>
        </w:rPr>
        <w:br w:type="textWrapping"/>
        <w:tab/>
        <w:tab/>
      </w:r>
      <w:r w:rsidDel="00000000" w:rsidR="00000000" w:rsidRPr="00000000">
        <w:rPr>
          <w:rtl w:val="0"/>
        </w:rPr>
      </w:r>
    </w:p>
    <w:p w:rsidR="00000000" w:rsidDel="00000000" w:rsidP="00000000" w:rsidRDefault="00000000" w:rsidRPr="00000000" w14:paraId="0000006D">
      <w:pPr>
        <w:spacing w:line="240" w:lineRule="auto"/>
        <w:rPr>
          <w:sz w:val="24"/>
          <w:szCs w:val="24"/>
        </w:rPr>
      </w:pPr>
      <w:r w:rsidDel="00000000" w:rsidR="00000000" w:rsidRPr="00000000">
        <w:rPr>
          <w:b w:val="1"/>
          <w:sz w:val="24"/>
          <w:szCs w:val="24"/>
          <w:rtl w:val="0"/>
        </w:rPr>
        <w:t xml:space="preserve">Data Files:</w:t>
      </w:r>
      <w:r w:rsidDel="00000000" w:rsidR="00000000" w:rsidRPr="00000000">
        <w:rPr>
          <w:rtl w:val="0"/>
        </w:rPr>
      </w:r>
    </w:p>
    <w:p w:rsidR="00000000" w:rsidDel="00000000" w:rsidP="00000000" w:rsidRDefault="00000000" w:rsidRPr="00000000" w14:paraId="0000006E">
      <w:pPr>
        <w:numPr>
          <w:ilvl w:val="0"/>
          <w:numId w:val="5"/>
        </w:numPr>
        <w:tabs>
          <w:tab w:val="left" w:leader="none" w:pos="5400"/>
          <w:tab w:val="left" w:leader="none" w:pos="6300"/>
          <w:tab w:val="left" w:leader="none" w:pos="7290"/>
        </w:tabs>
        <w:spacing w:after="0" w:line="240" w:lineRule="auto"/>
        <w:ind w:left="720" w:hanging="360"/>
        <w:rPr/>
      </w:pPr>
      <w:r w:rsidDel="00000000" w:rsidR="00000000" w:rsidRPr="00000000">
        <w:rPr>
          <w:rtl w:val="0"/>
        </w:rPr>
        <w:t xml:space="preserve">PS2410</w:t>
      </w:r>
    </w:p>
    <w:p w:rsidR="00000000" w:rsidDel="00000000" w:rsidP="00000000" w:rsidRDefault="00000000" w:rsidRPr="00000000" w14:paraId="0000006F">
      <w:pPr>
        <w:widowControl w:val="0"/>
        <w:numPr>
          <w:ilvl w:val="1"/>
          <w:numId w:val="5"/>
        </w:numPr>
        <w:spacing w:line="240" w:lineRule="auto"/>
        <w:ind w:left="1440" w:hanging="360"/>
      </w:pPr>
      <w:r w:rsidDel="00000000" w:rsidR="00000000" w:rsidRPr="00000000">
        <w:rPr>
          <w:rtl w:val="0"/>
        </w:rPr>
        <w:t xml:space="preserve">SHIPCTD - folder containing raw CTD files collected from the ship’s CTD sensors </w:t>
      </w:r>
    </w:p>
    <w:p w:rsidR="00000000" w:rsidDel="00000000" w:rsidP="00000000" w:rsidRDefault="00000000" w:rsidRPr="00000000" w14:paraId="00000070">
      <w:pPr>
        <w:widowControl w:val="0"/>
        <w:numPr>
          <w:ilvl w:val="2"/>
          <w:numId w:val="5"/>
        </w:numPr>
        <w:spacing w:line="240" w:lineRule="auto"/>
        <w:ind w:left="2160" w:hanging="360"/>
      </w:pPr>
      <w:r w:rsidDel="00000000" w:rsidR="00000000" w:rsidRPr="00000000">
        <w:rPr>
          <w:rtl w:val="0"/>
        </w:rPr>
        <w:t xml:space="preserve">SHIPCTD_Calibration - folder containing configuration and setup files</w:t>
      </w:r>
    </w:p>
    <w:p w:rsidR="00000000" w:rsidDel="00000000" w:rsidP="00000000" w:rsidRDefault="00000000" w:rsidRPr="00000000" w14:paraId="00000071">
      <w:pPr>
        <w:widowControl w:val="0"/>
        <w:numPr>
          <w:ilvl w:val="2"/>
          <w:numId w:val="5"/>
        </w:numPr>
        <w:spacing w:line="240" w:lineRule="auto"/>
        <w:ind w:left="2160" w:hanging="360"/>
      </w:pPr>
      <w:r w:rsidDel="00000000" w:rsidR="00000000" w:rsidRPr="00000000">
        <w:rPr>
          <w:rtl w:val="0"/>
        </w:rPr>
        <w:t xml:space="preserve">ShipCTD_Converted - folder containing converted CTD data files collection from the remotely operated vehicle’s CTD sensors</w:t>
      </w:r>
    </w:p>
    <w:p w:rsidR="00000000" w:rsidDel="00000000" w:rsidP="00000000" w:rsidRDefault="00000000" w:rsidRPr="00000000" w14:paraId="00000072">
      <w:pPr>
        <w:widowControl w:val="0"/>
        <w:numPr>
          <w:ilvl w:val="2"/>
          <w:numId w:val="5"/>
        </w:numPr>
        <w:spacing w:line="240" w:lineRule="auto"/>
        <w:ind w:left="2160" w:hanging="360"/>
      </w:pPr>
      <w:r w:rsidDel="00000000" w:rsidR="00000000" w:rsidRPr="00000000">
        <w:rPr>
          <w:rtl w:val="0"/>
        </w:rPr>
        <w:t xml:space="preserve">ShipCTD_Graphs - folder containing .jpg plots </w:t>
      </w:r>
    </w:p>
    <w:p w:rsidR="00000000" w:rsidDel="00000000" w:rsidP="00000000" w:rsidRDefault="00000000" w:rsidRPr="00000000" w14:paraId="00000073">
      <w:pPr>
        <w:widowControl w:val="0"/>
        <w:spacing w:line="240" w:lineRule="auto"/>
        <w:ind w:left="1440" w:firstLine="0"/>
        <w:rPr/>
      </w:pPr>
      <w:r w:rsidDel="00000000" w:rsidR="00000000" w:rsidRPr="00000000">
        <w:rPr>
          <w:rtl w:val="0"/>
        </w:rPr>
      </w:r>
    </w:p>
    <w:p w:rsidR="00000000" w:rsidDel="00000000" w:rsidP="00000000" w:rsidRDefault="00000000" w:rsidRPr="00000000" w14:paraId="00000074">
      <w:pPr>
        <w:spacing w:line="240" w:lineRule="auto"/>
        <w:rPr>
          <w:b w:val="1"/>
          <w:sz w:val="24"/>
          <w:szCs w:val="24"/>
        </w:rPr>
      </w:pPr>
      <w:r w:rsidDel="00000000" w:rsidR="00000000" w:rsidRPr="00000000">
        <w:rPr>
          <w:b w:val="1"/>
          <w:sz w:val="24"/>
          <w:szCs w:val="24"/>
          <w:rtl w:val="0"/>
        </w:rPr>
        <w:t xml:space="preserve">Documentation Files:</w:t>
      </w:r>
    </w:p>
    <w:p w:rsidR="00000000" w:rsidDel="00000000" w:rsidP="00000000" w:rsidRDefault="00000000" w:rsidRPr="00000000" w14:paraId="00000075">
      <w:pPr>
        <w:numPr>
          <w:ilvl w:val="0"/>
          <w:numId w:val="4"/>
        </w:numPr>
        <w:spacing w:after="0" w:line="240" w:lineRule="auto"/>
        <w:ind w:left="720" w:hanging="360"/>
        <w:rPr>
          <w:u w:val="none"/>
        </w:rPr>
      </w:pPr>
      <w:r w:rsidDel="00000000" w:rsidR="00000000" w:rsidRPr="00000000">
        <w:rPr>
          <w:rtl w:val="0"/>
        </w:rPr>
        <w:t xml:space="preserve">PS2410_CTD_Dataset_Documentation.pdf</w:t>
      </w:r>
    </w:p>
    <w:p w:rsidR="00000000" w:rsidDel="00000000" w:rsidP="00000000" w:rsidRDefault="00000000" w:rsidRPr="00000000" w14:paraId="00000076">
      <w:pPr>
        <w:numPr>
          <w:ilvl w:val="0"/>
          <w:numId w:val="4"/>
        </w:numPr>
        <w:spacing w:after="0" w:line="240" w:lineRule="auto"/>
        <w:ind w:left="720" w:hanging="360"/>
        <w:rPr>
          <w:u w:val="none"/>
        </w:rPr>
      </w:pPr>
      <w:r w:rsidDel="00000000" w:rsidR="00000000" w:rsidRPr="00000000">
        <w:rPr>
          <w:rtl w:val="0"/>
        </w:rPr>
        <w:t xml:space="preserve">PS2410_20231007_SHIPCTD_SETUP.psa</w:t>
      </w:r>
    </w:p>
    <w:p w:rsidR="00000000" w:rsidDel="00000000" w:rsidP="00000000" w:rsidRDefault="00000000" w:rsidRPr="00000000" w14:paraId="00000077">
      <w:pPr>
        <w:numPr>
          <w:ilvl w:val="0"/>
          <w:numId w:val="4"/>
        </w:numPr>
        <w:spacing w:after="0" w:line="240" w:lineRule="auto"/>
        <w:ind w:left="720" w:hanging="360"/>
        <w:rPr>
          <w:u w:val="none"/>
        </w:rPr>
      </w:pPr>
      <w:r w:rsidDel="00000000" w:rsidR="00000000" w:rsidRPr="00000000">
        <w:rPr>
          <w:rtl w:val="0"/>
        </w:rPr>
        <w:t xml:space="preserve">PS2410_20231018_SHIPCTD_013_README.txt</w:t>
      </w:r>
    </w:p>
    <w:p w:rsidR="00000000" w:rsidDel="00000000" w:rsidP="00000000" w:rsidRDefault="00000000" w:rsidRPr="00000000" w14:paraId="00000078">
      <w:pPr>
        <w:spacing w:after="0" w:line="240" w:lineRule="auto"/>
        <w:ind w:left="720" w:firstLine="0"/>
        <w:rPr/>
      </w:pPr>
      <w:r w:rsidDel="00000000" w:rsidR="00000000" w:rsidRPr="00000000">
        <w:rPr>
          <w:rtl w:val="0"/>
        </w:rPr>
      </w:r>
    </w:p>
    <w:p w:rsidR="00000000" w:rsidDel="00000000" w:rsidP="00000000" w:rsidRDefault="00000000" w:rsidRPr="00000000" w14:paraId="00000079">
      <w:pPr>
        <w:pStyle w:val="Heading2"/>
        <w:spacing w:after="0" w:before="0" w:line="240" w:lineRule="auto"/>
        <w:rPr>
          <w:color w:val="000000"/>
          <w:sz w:val="24"/>
          <w:szCs w:val="24"/>
        </w:rPr>
      </w:pPr>
      <w:r w:rsidDel="00000000" w:rsidR="00000000" w:rsidRPr="00000000">
        <w:rPr>
          <w:b w:val="1"/>
          <w:sz w:val="26"/>
          <w:szCs w:val="26"/>
          <w:rtl w:val="0"/>
        </w:rPr>
        <w:t xml:space="preserve">Parameter Information</w:t>
      </w: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widowControl w:val="0"/>
        <w:spacing w:line="240" w:lineRule="auto"/>
        <w:ind w:left="510.8799743652344" w:firstLine="0"/>
        <w:rPr>
          <w:b w:val="1"/>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Parameter Description: Temperature</w:t>
      </w:r>
    </w:p>
    <w:p w:rsidR="00000000" w:rsidDel="00000000" w:rsidP="00000000" w:rsidRDefault="00000000" w:rsidRPr="00000000" w14:paraId="0000007C">
      <w:pPr>
        <w:widowControl w:val="0"/>
        <w:spacing w:before="450.1153564453125" w:line="240" w:lineRule="auto"/>
        <w:ind w:left="859.4599914550781" w:firstLine="0"/>
        <w:rPr/>
      </w:pPr>
      <w:r w:rsidDel="00000000" w:rsidR="00000000" w:rsidRPr="00000000">
        <w:rPr>
          <w:i w:val="1"/>
          <w:rtl w:val="0"/>
        </w:rPr>
        <w:t xml:space="preserve">Parameter: Temperature</w:t>
      </w:r>
      <w:r w:rsidDel="00000000" w:rsidR="00000000" w:rsidRPr="00000000">
        <w:rPr>
          <w:rtl w:val="0"/>
        </w:rPr>
      </w:r>
    </w:p>
    <w:p w:rsidR="00000000" w:rsidDel="00000000" w:rsidP="00000000" w:rsidRDefault="00000000" w:rsidRPr="00000000" w14:paraId="0000007D">
      <w:pPr>
        <w:widowControl w:val="0"/>
        <w:spacing w:line="240" w:lineRule="auto"/>
        <w:ind w:left="859.4599914550781" w:firstLine="0"/>
        <w:rPr>
          <w:i w:val="1"/>
        </w:rPr>
      </w:pPr>
      <w:r w:rsidDel="00000000" w:rsidR="00000000" w:rsidRPr="00000000">
        <w:rPr>
          <w:i w:val="1"/>
          <w:rtl w:val="0"/>
        </w:rPr>
        <w:t xml:space="preserve">Property Type: Measured</w:t>
      </w:r>
    </w:p>
    <w:p w:rsidR="00000000" w:rsidDel="00000000" w:rsidP="00000000" w:rsidRDefault="00000000" w:rsidRPr="00000000" w14:paraId="0000007E">
      <w:pPr>
        <w:widowControl w:val="0"/>
        <w:spacing w:line="240" w:lineRule="auto"/>
        <w:ind w:left="871.3400268554688" w:firstLine="0"/>
        <w:rPr>
          <w:i w:val="1"/>
        </w:rPr>
      </w:pPr>
      <w:r w:rsidDel="00000000" w:rsidR="00000000" w:rsidRPr="00000000">
        <w:rPr>
          <w:i w:val="1"/>
          <w:rtl w:val="0"/>
        </w:rPr>
        <w:t xml:space="preserve">Units: Degrees Celsius </w:t>
      </w:r>
    </w:p>
    <w:p w:rsidR="00000000" w:rsidDel="00000000" w:rsidP="00000000" w:rsidRDefault="00000000" w:rsidRPr="00000000" w14:paraId="0000007F">
      <w:pPr>
        <w:widowControl w:val="0"/>
        <w:spacing w:line="240" w:lineRule="auto"/>
        <w:ind w:left="870.0199890136719" w:firstLine="0"/>
        <w:rPr>
          <w:i w:val="1"/>
        </w:rPr>
      </w:pPr>
      <w:r w:rsidDel="00000000" w:rsidR="00000000" w:rsidRPr="00000000">
        <w:rPr>
          <w:i w:val="1"/>
          <w:rtl w:val="0"/>
        </w:rPr>
        <w:t xml:space="preserve">Observation Category: in situ</w:t>
      </w:r>
    </w:p>
    <w:p w:rsidR="00000000" w:rsidDel="00000000" w:rsidP="00000000" w:rsidRDefault="00000000" w:rsidRPr="00000000" w14:paraId="00000080">
      <w:pPr>
        <w:widowControl w:val="0"/>
        <w:spacing w:line="240" w:lineRule="auto"/>
        <w:ind w:left="865.3999328613281" w:firstLine="0"/>
        <w:rPr>
          <w:i w:val="1"/>
        </w:rPr>
      </w:pPr>
      <w:r w:rsidDel="00000000" w:rsidR="00000000" w:rsidRPr="00000000">
        <w:rPr>
          <w:i w:val="1"/>
          <w:rtl w:val="0"/>
        </w:rPr>
        <w:t xml:space="preserve">Sampling Instrument: CTD rosette</w:t>
      </w:r>
    </w:p>
    <w:p w:rsidR="00000000" w:rsidDel="00000000" w:rsidP="00000000" w:rsidRDefault="00000000" w:rsidRPr="00000000" w14:paraId="00000081">
      <w:pPr>
        <w:widowControl w:val="0"/>
        <w:spacing w:line="240" w:lineRule="auto"/>
        <w:ind w:left="865.3999328613281" w:firstLine="0"/>
        <w:rPr>
          <w:i w:val="1"/>
          <w:strike w:val="1"/>
          <w:sz w:val="20"/>
          <w:szCs w:val="20"/>
        </w:rPr>
      </w:pPr>
      <w:r w:rsidDel="00000000" w:rsidR="00000000" w:rsidRPr="00000000">
        <w:rPr>
          <w:i w:val="1"/>
          <w:rtl w:val="0"/>
        </w:rPr>
        <w:t xml:space="preserve">Sampling and/or Analyzing Method: </w:t>
      </w:r>
      <w:r w:rsidDel="00000000" w:rsidR="00000000" w:rsidRPr="00000000">
        <w:rPr>
          <w:i w:val="1"/>
          <w:color w:val="222222"/>
          <w:highlight w:val="white"/>
          <w:rtl w:val="0"/>
        </w:rPr>
        <w:t xml:space="preserve">At various locations the CTD rosette was deployed to the maximum depth, typically &lt; 100 m, and within 5 m from the bottom. </w:t>
      </w:r>
      <w:r w:rsidDel="00000000" w:rsidR="00000000" w:rsidRPr="00000000">
        <w:rPr>
          <w:i w:val="1"/>
          <w:color w:val="222222"/>
          <w:highlight w:val="white"/>
          <w:rtl w:val="0"/>
        </w:rPr>
        <w:t xml:space="preserve">Temperature data was collected using a calibrated ITS-90, deg C temperature sensor.</w:t>
      </w:r>
      <w:r w:rsidDel="00000000" w:rsidR="00000000" w:rsidRPr="00000000">
        <w:rPr>
          <w:i w:val="1"/>
          <w:color w:val="222222"/>
          <w:highlight w:val="white"/>
          <w:rtl w:val="0"/>
        </w:rPr>
        <w:t xml:space="preserve"> </w:t>
      </w:r>
      <w:r w:rsidDel="00000000" w:rsidR="00000000" w:rsidRPr="00000000">
        <w:rPr>
          <w:rtl w:val="0"/>
        </w:rPr>
      </w:r>
    </w:p>
    <w:p w:rsidR="00000000" w:rsidDel="00000000" w:rsidP="00000000" w:rsidRDefault="00000000" w:rsidRPr="00000000" w14:paraId="00000082">
      <w:pPr>
        <w:widowControl w:val="0"/>
        <w:spacing w:line="240" w:lineRule="auto"/>
        <w:ind w:left="859.6800231933594" w:firstLine="0"/>
        <w:rPr>
          <w:i w:val="1"/>
        </w:rPr>
      </w:pPr>
      <w:r w:rsidDel="00000000" w:rsidR="00000000" w:rsidRPr="00000000">
        <w:rPr>
          <w:i w:val="1"/>
          <w:rtl w:val="0"/>
        </w:rPr>
        <w:t xml:space="preserve">Data Quality Method: </w:t>
      </w:r>
      <w:r w:rsidDel="00000000" w:rsidR="00000000" w:rsidRPr="00000000">
        <w:rPr>
          <w:i w:val="1"/>
          <w:rtl w:val="0"/>
        </w:rPr>
        <w:t xml:space="preserve">Data was plotted and inspected using </w:t>
      </w:r>
      <w:r w:rsidDel="00000000" w:rsidR="00000000" w:rsidRPr="00000000">
        <w:rPr>
          <w:i w:val="1"/>
          <w:color w:val="222222"/>
          <w:highlight w:val="white"/>
          <w:rtl w:val="0"/>
        </w:rPr>
        <w:t xml:space="preserve">Seasave V7 and Seasoft V2 SBE software in the field and in the lab.</w:t>
      </w:r>
      <w:r w:rsidDel="00000000" w:rsidR="00000000" w:rsidRPr="00000000">
        <w:rPr>
          <w:rtl w:val="0"/>
        </w:rPr>
      </w:r>
    </w:p>
    <w:p w:rsidR="00000000" w:rsidDel="00000000" w:rsidP="00000000" w:rsidRDefault="00000000" w:rsidRPr="00000000" w14:paraId="00000083">
      <w:pPr>
        <w:widowControl w:val="0"/>
        <w:spacing w:line="240" w:lineRule="auto"/>
        <w:ind w:left="859.6800231933594" w:firstLine="0"/>
        <w:rPr>
          <w:i w:val="1"/>
        </w:rPr>
      </w:pPr>
      <w:r w:rsidDel="00000000" w:rsidR="00000000" w:rsidRPr="00000000">
        <w:rPr>
          <w:i w:val="1"/>
          <w:rtl w:val="0"/>
        </w:rPr>
        <w:t xml:space="preserve"> </w:t>
      </w:r>
    </w:p>
    <w:p w:rsidR="00000000" w:rsidDel="00000000" w:rsidP="00000000" w:rsidRDefault="00000000" w:rsidRPr="00000000" w14:paraId="00000084">
      <w:pPr>
        <w:widowControl w:val="0"/>
        <w:spacing w:line="240" w:lineRule="auto"/>
        <w:ind w:left="510.8799743652344" w:firstLine="0"/>
        <w:rPr>
          <w:b w:val="1"/>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Parameter Description: Salinity</w:t>
      </w:r>
    </w:p>
    <w:p w:rsidR="00000000" w:rsidDel="00000000" w:rsidP="00000000" w:rsidRDefault="00000000" w:rsidRPr="00000000" w14:paraId="00000085">
      <w:pPr>
        <w:widowControl w:val="0"/>
        <w:spacing w:before="450.1153564453125" w:line="240" w:lineRule="auto"/>
        <w:ind w:left="859.4599914550781" w:firstLine="0"/>
        <w:rPr/>
      </w:pPr>
      <w:r w:rsidDel="00000000" w:rsidR="00000000" w:rsidRPr="00000000">
        <w:rPr>
          <w:i w:val="1"/>
          <w:rtl w:val="0"/>
        </w:rPr>
        <w:t xml:space="preserve">Parameter: Salinity</w:t>
      </w:r>
      <w:r w:rsidDel="00000000" w:rsidR="00000000" w:rsidRPr="00000000">
        <w:rPr>
          <w:rtl w:val="0"/>
        </w:rPr>
      </w:r>
    </w:p>
    <w:p w:rsidR="00000000" w:rsidDel="00000000" w:rsidP="00000000" w:rsidRDefault="00000000" w:rsidRPr="00000000" w14:paraId="00000086">
      <w:pPr>
        <w:widowControl w:val="0"/>
        <w:spacing w:line="240" w:lineRule="auto"/>
        <w:ind w:left="859.4599914550781" w:firstLine="0"/>
        <w:rPr>
          <w:i w:val="1"/>
        </w:rPr>
      </w:pPr>
      <w:r w:rsidDel="00000000" w:rsidR="00000000" w:rsidRPr="00000000">
        <w:rPr>
          <w:i w:val="1"/>
          <w:rtl w:val="0"/>
        </w:rPr>
        <w:t xml:space="preserve">Property Type: Measured</w:t>
      </w:r>
    </w:p>
    <w:p w:rsidR="00000000" w:rsidDel="00000000" w:rsidP="00000000" w:rsidRDefault="00000000" w:rsidRPr="00000000" w14:paraId="00000087">
      <w:pPr>
        <w:widowControl w:val="0"/>
        <w:spacing w:line="240" w:lineRule="auto"/>
        <w:ind w:left="871.3400268554688" w:firstLine="0"/>
        <w:rPr>
          <w:i w:val="1"/>
        </w:rPr>
      </w:pPr>
      <w:r w:rsidDel="00000000" w:rsidR="00000000" w:rsidRPr="00000000">
        <w:rPr>
          <w:i w:val="1"/>
          <w:rtl w:val="0"/>
        </w:rPr>
        <w:t xml:space="preserve">Units: PSU</w:t>
      </w:r>
    </w:p>
    <w:p w:rsidR="00000000" w:rsidDel="00000000" w:rsidP="00000000" w:rsidRDefault="00000000" w:rsidRPr="00000000" w14:paraId="00000088">
      <w:pPr>
        <w:widowControl w:val="0"/>
        <w:spacing w:line="240" w:lineRule="auto"/>
        <w:ind w:left="870.0199890136719" w:firstLine="0"/>
        <w:rPr>
          <w:i w:val="1"/>
        </w:rPr>
      </w:pPr>
      <w:r w:rsidDel="00000000" w:rsidR="00000000" w:rsidRPr="00000000">
        <w:rPr>
          <w:i w:val="1"/>
          <w:rtl w:val="0"/>
        </w:rPr>
        <w:t xml:space="preserve">Observation Category: in situ</w:t>
      </w:r>
    </w:p>
    <w:p w:rsidR="00000000" w:rsidDel="00000000" w:rsidP="00000000" w:rsidRDefault="00000000" w:rsidRPr="00000000" w14:paraId="00000089">
      <w:pPr>
        <w:widowControl w:val="0"/>
        <w:spacing w:line="240" w:lineRule="auto"/>
        <w:ind w:left="865.3999328613281" w:firstLine="0"/>
        <w:rPr>
          <w:i w:val="1"/>
        </w:rPr>
      </w:pPr>
      <w:r w:rsidDel="00000000" w:rsidR="00000000" w:rsidRPr="00000000">
        <w:rPr>
          <w:i w:val="1"/>
          <w:rtl w:val="0"/>
        </w:rPr>
        <w:t xml:space="preserve">Sampling Instrument: CTD rosette</w:t>
      </w:r>
    </w:p>
    <w:p w:rsidR="00000000" w:rsidDel="00000000" w:rsidP="00000000" w:rsidRDefault="00000000" w:rsidRPr="00000000" w14:paraId="0000008A">
      <w:pPr>
        <w:widowControl w:val="0"/>
        <w:spacing w:line="240" w:lineRule="auto"/>
        <w:ind w:left="865.3999328613281" w:firstLine="0"/>
        <w:rPr>
          <w:i w:val="1"/>
          <w:sz w:val="20"/>
          <w:szCs w:val="20"/>
        </w:rPr>
      </w:pPr>
      <w:r w:rsidDel="00000000" w:rsidR="00000000" w:rsidRPr="00000000">
        <w:rPr>
          <w:i w:val="1"/>
          <w:rtl w:val="0"/>
        </w:rPr>
        <w:t xml:space="preserve">Sampling and Analyzing Method: </w:t>
      </w:r>
      <w:r w:rsidDel="00000000" w:rsidR="00000000" w:rsidRPr="00000000">
        <w:rPr>
          <w:i w:val="1"/>
          <w:color w:val="222222"/>
          <w:highlight w:val="white"/>
          <w:rtl w:val="0"/>
        </w:rPr>
        <w:t xml:space="preserve">At various locations the CTD rosette was deployed to the maximum depth, typically &lt; 100 m, and within 5 m from the bottom.Salinity data was derived from a calibrated </w:t>
      </w:r>
      <w:r w:rsidDel="00000000" w:rsidR="00000000" w:rsidRPr="00000000">
        <w:rPr>
          <w:i w:val="1"/>
          <w:color w:val="222222"/>
          <w:highlight w:val="white"/>
          <w:rtl w:val="0"/>
        </w:rPr>
        <w:t xml:space="preserve">conductivity sensor and reported in PSU.</w:t>
      </w:r>
      <w:r w:rsidDel="00000000" w:rsidR="00000000" w:rsidRPr="00000000">
        <w:rPr>
          <w:rtl w:val="0"/>
        </w:rPr>
      </w:r>
    </w:p>
    <w:p w:rsidR="00000000" w:rsidDel="00000000" w:rsidP="00000000" w:rsidRDefault="00000000" w:rsidRPr="00000000" w14:paraId="0000008B">
      <w:pPr>
        <w:widowControl w:val="0"/>
        <w:spacing w:line="240" w:lineRule="auto"/>
        <w:ind w:left="859.6800231933594" w:firstLine="0"/>
        <w:rPr>
          <w:i w:val="1"/>
        </w:rPr>
      </w:pPr>
      <w:r w:rsidDel="00000000" w:rsidR="00000000" w:rsidRPr="00000000">
        <w:rPr>
          <w:i w:val="1"/>
          <w:rtl w:val="0"/>
        </w:rPr>
        <w:t xml:space="preserve">Data Quality Method: Data was plotted and inspected using </w:t>
      </w:r>
      <w:r w:rsidDel="00000000" w:rsidR="00000000" w:rsidRPr="00000000">
        <w:rPr>
          <w:i w:val="1"/>
          <w:color w:val="222222"/>
          <w:highlight w:val="white"/>
          <w:rtl w:val="0"/>
        </w:rPr>
        <w:t xml:space="preserve">Seasave V7 and Seasoft V2 SBE software in the field and in the lab.</w:t>
      </w:r>
      <w:r w:rsidDel="00000000" w:rsidR="00000000" w:rsidRPr="00000000">
        <w:rPr>
          <w:rtl w:val="0"/>
        </w:rPr>
      </w:r>
    </w:p>
    <w:p w:rsidR="00000000" w:rsidDel="00000000" w:rsidP="00000000" w:rsidRDefault="00000000" w:rsidRPr="00000000" w14:paraId="0000008C">
      <w:pPr>
        <w:widowControl w:val="0"/>
        <w:spacing w:line="240" w:lineRule="auto"/>
        <w:ind w:left="859.6800231933594" w:firstLine="0"/>
        <w:rPr>
          <w:i w:val="1"/>
        </w:rPr>
      </w:pPr>
      <w:r w:rsidDel="00000000" w:rsidR="00000000" w:rsidRPr="00000000">
        <w:rPr>
          <w:rtl w:val="0"/>
        </w:rPr>
      </w:r>
    </w:p>
    <w:p w:rsidR="00000000" w:rsidDel="00000000" w:rsidP="00000000" w:rsidRDefault="00000000" w:rsidRPr="00000000" w14:paraId="0000008D">
      <w:pPr>
        <w:widowControl w:val="0"/>
        <w:spacing w:line="240" w:lineRule="auto"/>
        <w:ind w:left="510.8799743652344" w:firstLine="0"/>
        <w:rPr>
          <w:b w:val="1"/>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Parameter Description: Oxygen</w:t>
      </w:r>
    </w:p>
    <w:p w:rsidR="00000000" w:rsidDel="00000000" w:rsidP="00000000" w:rsidRDefault="00000000" w:rsidRPr="00000000" w14:paraId="0000008E">
      <w:pPr>
        <w:widowControl w:val="0"/>
        <w:spacing w:before="450.1153564453125" w:line="240" w:lineRule="auto"/>
        <w:ind w:left="859.4599914550781" w:firstLine="0"/>
        <w:rPr/>
      </w:pPr>
      <w:r w:rsidDel="00000000" w:rsidR="00000000" w:rsidRPr="00000000">
        <w:rPr>
          <w:i w:val="1"/>
          <w:rtl w:val="0"/>
        </w:rPr>
        <w:t xml:space="preserve">Parameter: Oxygen</w:t>
      </w:r>
      <w:r w:rsidDel="00000000" w:rsidR="00000000" w:rsidRPr="00000000">
        <w:rPr>
          <w:rtl w:val="0"/>
        </w:rPr>
      </w:r>
    </w:p>
    <w:p w:rsidR="00000000" w:rsidDel="00000000" w:rsidP="00000000" w:rsidRDefault="00000000" w:rsidRPr="00000000" w14:paraId="0000008F">
      <w:pPr>
        <w:widowControl w:val="0"/>
        <w:spacing w:line="240" w:lineRule="auto"/>
        <w:ind w:left="859.4599914550781" w:firstLine="0"/>
        <w:rPr>
          <w:i w:val="1"/>
        </w:rPr>
      </w:pPr>
      <w:r w:rsidDel="00000000" w:rsidR="00000000" w:rsidRPr="00000000">
        <w:rPr>
          <w:i w:val="1"/>
          <w:rtl w:val="0"/>
        </w:rPr>
        <w:t xml:space="preserve">Property Type: Measured</w:t>
      </w:r>
    </w:p>
    <w:p w:rsidR="00000000" w:rsidDel="00000000" w:rsidP="00000000" w:rsidRDefault="00000000" w:rsidRPr="00000000" w14:paraId="00000090">
      <w:pPr>
        <w:widowControl w:val="0"/>
        <w:spacing w:line="240" w:lineRule="auto"/>
        <w:ind w:left="871.3400268554688" w:firstLine="0"/>
        <w:rPr>
          <w:i w:val="1"/>
        </w:rPr>
      </w:pPr>
      <w:r w:rsidDel="00000000" w:rsidR="00000000" w:rsidRPr="00000000">
        <w:rPr>
          <w:i w:val="1"/>
          <w:rtl w:val="0"/>
        </w:rPr>
        <w:t xml:space="preserve">Units: mg/l</w:t>
      </w:r>
    </w:p>
    <w:p w:rsidR="00000000" w:rsidDel="00000000" w:rsidP="00000000" w:rsidRDefault="00000000" w:rsidRPr="00000000" w14:paraId="00000091">
      <w:pPr>
        <w:widowControl w:val="0"/>
        <w:spacing w:line="240" w:lineRule="auto"/>
        <w:ind w:left="870.0199890136719" w:firstLine="0"/>
        <w:rPr>
          <w:i w:val="1"/>
        </w:rPr>
      </w:pPr>
      <w:r w:rsidDel="00000000" w:rsidR="00000000" w:rsidRPr="00000000">
        <w:rPr>
          <w:i w:val="1"/>
          <w:rtl w:val="0"/>
        </w:rPr>
        <w:t xml:space="preserve">Observation Category: in situ</w:t>
      </w:r>
    </w:p>
    <w:p w:rsidR="00000000" w:rsidDel="00000000" w:rsidP="00000000" w:rsidRDefault="00000000" w:rsidRPr="00000000" w14:paraId="00000092">
      <w:pPr>
        <w:widowControl w:val="0"/>
        <w:spacing w:line="240" w:lineRule="auto"/>
        <w:ind w:left="865.3999328613281" w:firstLine="0"/>
        <w:rPr>
          <w:i w:val="1"/>
        </w:rPr>
      </w:pPr>
      <w:r w:rsidDel="00000000" w:rsidR="00000000" w:rsidRPr="00000000">
        <w:rPr>
          <w:i w:val="1"/>
          <w:rtl w:val="0"/>
        </w:rPr>
        <w:t xml:space="preserve">Sampling Instrument: CTD rosette</w:t>
      </w:r>
    </w:p>
    <w:p w:rsidR="00000000" w:rsidDel="00000000" w:rsidP="00000000" w:rsidRDefault="00000000" w:rsidRPr="00000000" w14:paraId="00000093">
      <w:pPr>
        <w:widowControl w:val="0"/>
        <w:spacing w:line="240" w:lineRule="auto"/>
        <w:ind w:left="865.3999328613281" w:firstLine="0"/>
        <w:rPr>
          <w:i w:val="1"/>
          <w:sz w:val="20"/>
          <w:szCs w:val="20"/>
        </w:rPr>
      </w:pPr>
      <w:r w:rsidDel="00000000" w:rsidR="00000000" w:rsidRPr="00000000">
        <w:rPr>
          <w:i w:val="1"/>
          <w:rtl w:val="0"/>
        </w:rPr>
        <w:t xml:space="preserve">Sampling and Analyzing Method: </w:t>
      </w:r>
      <w:r w:rsidDel="00000000" w:rsidR="00000000" w:rsidRPr="00000000">
        <w:rPr>
          <w:i w:val="1"/>
          <w:color w:val="222222"/>
          <w:highlight w:val="white"/>
          <w:rtl w:val="0"/>
        </w:rPr>
        <w:t xml:space="preserve">At various locations the CTD rosette was deployed to the maximum depth, typically &lt; 100 m, and within 5 m from the bottom.Oxygen data was collected using a calibrated SBE 43 oxygen sensor. </w:t>
      </w:r>
      <w:r w:rsidDel="00000000" w:rsidR="00000000" w:rsidRPr="00000000">
        <w:rPr>
          <w:rtl w:val="0"/>
        </w:rPr>
      </w:r>
    </w:p>
    <w:p w:rsidR="00000000" w:rsidDel="00000000" w:rsidP="00000000" w:rsidRDefault="00000000" w:rsidRPr="00000000" w14:paraId="00000094">
      <w:pPr>
        <w:widowControl w:val="0"/>
        <w:spacing w:line="240" w:lineRule="auto"/>
        <w:ind w:left="859.6800231933594" w:firstLine="0"/>
        <w:rPr>
          <w:i w:val="1"/>
        </w:rPr>
      </w:pPr>
      <w:r w:rsidDel="00000000" w:rsidR="00000000" w:rsidRPr="00000000">
        <w:rPr>
          <w:i w:val="1"/>
          <w:rtl w:val="0"/>
        </w:rPr>
        <w:t xml:space="preserve">Data Quality Method: Data was plotted and inspected using </w:t>
      </w:r>
      <w:r w:rsidDel="00000000" w:rsidR="00000000" w:rsidRPr="00000000">
        <w:rPr>
          <w:i w:val="1"/>
          <w:color w:val="222222"/>
          <w:highlight w:val="white"/>
          <w:rtl w:val="0"/>
        </w:rPr>
        <w:t xml:space="preserve">Seasave V7 and Seasoft V2 SBE software in the field and in the lab.</w:t>
      </w:r>
      <w:r w:rsidDel="00000000" w:rsidR="00000000" w:rsidRPr="00000000">
        <w:rPr>
          <w:rtl w:val="0"/>
        </w:rPr>
      </w:r>
    </w:p>
    <w:p w:rsidR="00000000" w:rsidDel="00000000" w:rsidP="00000000" w:rsidRDefault="00000000" w:rsidRPr="00000000" w14:paraId="00000095">
      <w:pPr>
        <w:widowControl w:val="0"/>
        <w:spacing w:line="240" w:lineRule="auto"/>
        <w:ind w:left="859.6800231933594" w:firstLine="0"/>
        <w:rPr>
          <w:i w:val="1"/>
        </w:rPr>
      </w:pPr>
      <w:r w:rsidDel="00000000" w:rsidR="00000000" w:rsidRPr="00000000">
        <w:rPr>
          <w:rtl w:val="0"/>
        </w:rPr>
      </w:r>
    </w:p>
    <w:p w:rsidR="00000000" w:rsidDel="00000000" w:rsidP="00000000" w:rsidRDefault="00000000" w:rsidRPr="00000000" w14:paraId="00000096">
      <w:pPr>
        <w:widowControl w:val="0"/>
        <w:spacing w:line="240" w:lineRule="auto"/>
        <w:ind w:left="510.8799743652344" w:firstLine="0"/>
        <w:rPr>
          <w:b w:val="1"/>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Parameter Description: Density</w:t>
      </w:r>
    </w:p>
    <w:p w:rsidR="00000000" w:rsidDel="00000000" w:rsidP="00000000" w:rsidRDefault="00000000" w:rsidRPr="00000000" w14:paraId="00000097">
      <w:pPr>
        <w:widowControl w:val="0"/>
        <w:spacing w:before="450.1153564453125" w:line="240" w:lineRule="auto"/>
        <w:ind w:left="859.4599914550781" w:firstLine="0"/>
        <w:rPr/>
      </w:pPr>
      <w:r w:rsidDel="00000000" w:rsidR="00000000" w:rsidRPr="00000000">
        <w:rPr>
          <w:i w:val="1"/>
          <w:rtl w:val="0"/>
        </w:rPr>
        <w:t xml:space="preserve">Parameter: Density</w:t>
      </w:r>
      <w:r w:rsidDel="00000000" w:rsidR="00000000" w:rsidRPr="00000000">
        <w:rPr>
          <w:rtl w:val="0"/>
        </w:rPr>
      </w:r>
    </w:p>
    <w:p w:rsidR="00000000" w:rsidDel="00000000" w:rsidP="00000000" w:rsidRDefault="00000000" w:rsidRPr="00000000" w14:paraId="00000098">
      <w:pPr>
        <w:widowControl w:val="0"/>
        <w:spacing w:line="240" w:lineRule="auto"/>
        <w:ind w:left="859.4599914550781" w:firstLine="0"/>
        <w:rPr>
          <w:i w:val="1"/>
        </w:rPr>
      </w:pPr>
      <w:r w:rsidDel="00000000" w:rsidR="00000000" w:rsidRPr="00000000">
        <w:rPr>
          <w:i w:val="1"/>
          <w:rtl w:val="0"/>
        </w:rPr>
        <w:t xml:space="preserve">Property Type: Measured</w:t>
      </w:r>
    </w:p>
    <w:p w:rsidR="00000000" w:rsidDel="00000000" w:rsidP="00000000" w:rsidRDefault="00000000" w:rsidRPr="00000000" w14:paraId="00000099">
      <w:pPr>
        <w:widowControl w:val="0"/>
        <w:spacing w:line="240" w:lineRule="auto"/>
        <w:ind w:left="871.3400268554688" w:firstLine="0"/>
        <w:rPr>
          <w:i w:val="1"/>
          <w:sz w:val="24"/>
          <w:szCs w:val="24"/>
        </w:rPr>
      </w:pPr>
      <w:r w:rsidDel="00000000" w:rsidR="00000000" w:rsidRPr="00000000">
        <w:rPr>
          <w:i w:val="1"/>
          <w:rtl w:val="0"/>
        </w:rPr>
        <w:t xml:space="preserve">Units: kg/m</w:t>
      </w:r>
      <w:r w:rsidDel="00000000" w:rsidR="00000000" w:rsidRPr="00000000">
        <w:rPr>
          <w:i w:val="1"/>
          <w:vertAlign w:val="superscript"/>
          <w:rtl w:val="0"/>
        </w:rPr>
        <w:t xml:space="preserve">3</w:t>
      </w:r>
      <w:r w:rsidDel="00000000" w:rsidR="00000000" w:rsidRPr="00000000">
        <w:rPr>
          <w:rtl w:val="0"/>
        </w:rPr>
      </w:r>
    </w:p>
    <w:p w:rsidR="00000000" w:rsidDel="00000000" w:rsidP="00000000" w:rsidRDefault="00000000" w:rsidRPr="00000000" w14:paraId="0000009A">
      <w:pPr>
        <w:widowControl w:val="0"/>
        <w:spacing w:line="240" w:lineRule="auto"/>
        <w:ind w:left="870.0199890136719" w:firstLine="0"/>
        <w:rPr>
          <w:i w:val="1"/>
        </w:rPr>
      </w:pPr>
      <w:r w:rsidDel="00000000" w:rsidR="00000000" w:rsidRPr="00000000">
        <w:rPr>
          <w:i w:val="1"/>
          <w:rtl w:val="0"/>
        </w:rPr>
        <w:t xml:space="preserve">Observation Category: in situ</w:t>
      </w:r>
    </w:p>
    <w:p w:rsidR="00000000" w:rsidDel="00000000" w:rsidP="00000000" w:rsidRDefault="00000000" w:rsidRPr="00000000" w14:paraId="0000009B">
      <w:pPr>
        <w:widowControl w:val="0"/>
        <w:spacing w:line="240" w:lineRule="auto"/>
        <w:ind w:left="865.3999328613281" w:firstLine="0"/>
        <w:rPr>
          <w:i w:val="1"/>
        </w:rPr>
      </w:pPr>
      <w:r w:rsidDel="00000000" w:rsidR="00000000" w:rsidRPr="00000000">
        <w:rPr>
          <w:i w:val="1"/>
          <w:rtl w:val="0"/>
        </w:rPr>
        <w:t xml:space="preserve">Sampling Instrument: CTD rosette</w:t>
      </w:r>
    </w:p>
    <w:p w:rsidR="00000000" w:rsidDel="00000000" w:rsidP="00000000" w:rsidRDefault="00000000" w:rsidRPr="00000000" w14:paraId="0000009C">
      <w:pPr>
        <w:widowControl w:val="0"/>
        <w:spacing w:line="240" w:lineRule="auto"/>
        <w:ind w:left="865.3999328613281" w:firstLine="0"/>
        <w:rPr>
          <w:i w:val="1"/>
          <w:sz w:val="20"/>
          <w:szCs w:val="20"/>
        </w:rPr>
      </w:pPr>
      <w:r w:rsidDel="00000000" w:rsidR="00000000" w:rsidRPr="00000000">
        <w:rPr>
          <w:i w:val="1"/>
          <w:rtl w:val="0"/>
        </w:rPr>
        <w:t xml:space="preserve">Sampling and Analyzing Method: </w:t>
      </w:r>
      <w:r w:rsidDel="00000000" w:rsidR="00000000" w:rsidRPr="00000000">
        <w:rPr>
          <w:i w:val="1"/>
          <w:color w:val="222222"/>
          <w:highlight w:val="white"/>
          <w:rtl w:val="0"/>
        </w:rPr>
        <w:t xml:space="preserve">At various locations the CTD rosette was deployed to the maximum depth, typically &lt; 100 m, and within 5 m from the bottom.Density data was collected using a calibrated sigma-theta density sensor. </w:t>
      </w:r>
      <w:r w:rsidDel="00000000" w:rsidR="00000000" w:rsidRPr="00000000">
        <w:rPr>
          <w:rtl w:val="0"/>
        </w:rPr>
      </w:r>
    </w:p>
    <w:p w:rsidR="00000000" w:rsidDel="00000000" w:rsidP="00000000" w:rsidRDefault="00000000" w:rsidRPr="00000000" w14:paraId="0000009D">
      <w:pPr>
        <w:widowControl w:val="0"/>
        <w:spacing w:line="240" w:lineRule="auto"/>
        <w:ind w:left="859.6800231933594" w:firstLine="0"/>
        <w:rPr>
          <w:i w:val="1"/>
        </w:rPr>
      </w:pPr>
      <w:r w:rsidDel="00000000" w:rsidR="00000000" w:rsidRPr="00000000">
        <w:rPr>
          <w:i w:val="1"/>
          <w:rtl w:val="0"/>
        </w:rPr>
        <w:t xml:space="preserve">Data Quality Method: Data was plotted and inspected using </w:t>
      </w:r>
      <w:r w:rsidDel="00000000" w:rsidR="00000000" w:rsidRPr="00000000">
        <w:rPr>
          <w:i w:val="1"/>
          <w:color w:val="222222"/>
          <w:highlight w:val="white"/>
          <w:rtl w:val="0"/>
        </w:rPr>
        <w:t xml:space="preserve">Seasave V7 and Seasoft V2 SBE software in the field and in the lab.</w:t>
      </w:r>
      <w:r w:rsidDel="00000000" w:rsidR="00000000" w:rsidRPr="00000000">
        <w:rPr>
          <w:rtl w:val="0"/>
        </w:rPr>
      </w:r>
    </w:p>
    <w:p w:rsidR="00000000" w:rsidDel="00000000" w:rsidP="00000000" w:rsidRDefault="00000000" w:rsidRPr="00000000" w14:paraId="0000009E">
      <w:pPr>
        <w:widowControl w:val="0"/>
        <w:spacing w:line="240" w:lineRule="auto"/>
        <w:ind w:left="859.6800231933594" w:firstLine="0"/>
        <w:rPr>
          <w:i w:val="1"/>
        </w:rPr>
      </w:pPr>
      <w:r w:rsidDel="00000000" w:rsidR="00000000" w:rsidRPr="00000000">
        <w:rPr>
          <w:rtl w:val="0"/>
        </w:rPr>
      </w:r>
    </w:p>
    <w:p w:rsidR="00000000" w:rsidDel="00000000" w:rsidP="00000000" w:rsidRDefault="00000000" w:rsidRPr="00000000" w14:paraId="0000009F">
      <w:pPr>
        <w:widowControl w:val="0"/>
        <w:spacing w:line="240" w:lineRule="auto"/>
        <w:ind w:left="510.8799743652344" w:firstLine="0"/>
        <w:rPr>
          <w:b w:val="1"/>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Parameter Description: Photosynthetically available radiation (PAR)</w:t>
      </w:r>
    </w:p>
    <w:p w:rsidR="00000000" w:rsidDel="00000000" w:rsidP="00000000" w:rsidRDefault="00000000" w:rsidRPr="00000000" w14:paraId="000000A0">
      <w:pPr>
        <w:widowControl w:val="0"/>
        <w:spacing w:before="450.1153564453125" w:line="240" w:lineRule="auto"/>
        <w:ind w:left="859.4599914550781" w:firstLine="0"/>
        <w:rPr/>
      </w:pPr>
      <w:r w:rsidDel="00000000" w:rsidR="00000000" w:rsidRPr="00000000">
        <w:rPr>
          <w:i w:val="1"/>
          <w:rtl w:val="0"/>
        </w:rPr>
        <w:t xml:space="preserve">Parameter: PAR</w:t>
      </w:r>
      <w:r w:rsidDel="00000000" w:rsidR="00000000" w:rsidRPr="00000000">
        <w:rPr>
          <w:rtl w:val="0"/>
        </w:rPr>
      </w:r>
    </w:p>
    <w:p w:rsidR="00000000" w:rsidDel="00000000" w:rsidP="00000000" w:rsidRDefault="00000000" w:rsidRPr="00000000" w14:paraId="000000A1">
      <w:pPr>
        <w:widowControl w:val="0"/>
        <w:spacing w:line="240" w:lineRule="auto"/>
        <w:ind w:left="859.4599914550781" w:firstLine="0"/>
        <w:rPr>
          <w:i w:val="1"/>
        </w:rPr>
      </w:pPr>
      <w:r w:rsidDel="00000000" w:rsidR="00000000" w:rsidRPr="00000000">
        <w:rPr>
          <w:i w:val="1"/>
          <w:rtl w:val="0"/>
        </w:rPr>
        <w:t xml:space="preserve">Property Type: Measured</w:t>
      </w:r>
    </w:p>
    <w:p w:rsidR="00000000" w:rsidDel="00000000" w:rsidP="00000000" w:rsidRDefault="00000000" w:rsidRPr="00000000" w14:paraId="000000A2">
      <w:pPr>
        <w:widowControl w:val="0"/>
        <w:spacing w:line="240" w:lineRule="auto"/>
        <w:ind w:left="871.3400268554688" w:firstLine="0"/>
        <w:rPr>
          <w:i w:val="1"/>
          <w:sz w:val="24"/>
          <w:szCs w:val="24"/>
        </w:rPr>
      </w:pPr>
      <w:r w:rsidDel="00000000" w:rsidR="00000000" w:rsidRPr="00000000">
        <w:rPr>
          <w:i w:val="1"/>
          <w:rtl w:val="0"/>
        </w:rPr>
        <w:t xml:space="preserve">Units: umol photons/m</w:t>
      </w:r>
      <w:r w:rsidDel="00000000" w:rsidR="00000000" w:rsidRPr="00000000">
        <w:rPr>
          <w:i w:val="1"/>
          <w:vertAlign w:val="superscript"/>
          <w:rtl w:val="0"/>
        </w:rPr>
        <w:t xml:space="preserve">2</w:t>
      </w:r>
      <w:r w:rsidDel="00000000" w:rsidR="00000000" w:rsidRPr="00000000">
        <w:rPr>
          <w:i w:val="1"/>
          <w:rtl w:val="0"/>
        </w:rPr>
        <w:t xml:space="preserve">/sec</w:t>
      </w:r>
      <w:r w:rsidDel="00000000" w:rsidR="00000000" w:rsidRPr="00000000">
        <w:rPr>
          <w:rtl w:val="0"/>
        </w:rPr>
      </w:r>
    </w:p>
    <w:p w:rsidR="00000000" w:rsidDel="00000000" w:rsidP="00000000" w:rsidRDefault="00000000" w:rsidRPr="00000000" w14:paraId="000000A3">
      <w:pPr>
        <w:widowControl w:val="0"/>
        <w:spacing w:line="240" w:lineRule="auto"/>
        <w:ind w:left="870.0199890136719" w:firstLine="0"/>
        <w:rPr>
          <w:i w:val="1"/>
        </w:rPr>
      </w:pPr>
      <w:r w:rsidDel="00000000" w:rsidR="00000000" w:rsidRPr="00000000">
        <w:rPr>
          <w:i w:val="1"/>
          <w:rtl w:val="0"/>
        </w:rPr>
        <w:t xml:space="preserve">Observation Category: in situ</w:t>
      </w:r>
    </w:p>
    <w:p w:rsidR="00000000" w:rsidDel="00000000" w:rsidP="00000000" w:rsidRDefault="00000000" w:rsidRPr="00000000" w14:paraId="000000A4">
      <w:pPr>
        <w:widowControl w:val="0"/>
        <w:spacing w:line="240" w:lineRule="auto"/>
        <w:ind w:left="865.3999328613281" w:firstLine="0"/>
        <w:rPr>
          <w:i w:val="1"/>
        </w:rPr>
      </w:pPr>
      <w:r w:rsidDel="00000000" w:rsidR="00000000" w:rsidRPr="00000000">
        <w:rPr>
          <w:i w:val="1"/>
          <w:rtl w:val="0"/>
        </w:rPr>
        <w:t xml:space="preserve">Sampling Instrument: CTD rosette</w:t>
      </w:r>
    </w:p>
    <w:p w:rsidR="00000000" w:rsidDel="00000000" w:rsidP="00000000" w:rsidRDefault="00000000" w:rsidRPr="00000000" w14:paraId="000000A5">
      <w:pPr>
        <w:widowControl w:val="0"/>
        <w:spacing w:line="240" w:lineRule="auto"/>
        <w:ind w:left="865.3999328613281" w:firstLine="0"/>
        <w:rPr>
          <w:i w:val="1"/>
          <w:sz w:val="20"/>
          <w:szCs w:val="20"/>
        </w:rPr>
      </w:pPr>
      <w:r w:rsidDel="00000000" w:rsidR="00000000" w:rsidRPr="00000000">
        <w:rPr>
          <w:i w:val="1"/>
          <w:rtl w:val="0"/>
        </w:rPr>
        <w:t xml:space="preserve">Sampling and Analyzing Method: </w:t>
      </w:r>
      <w:r w:rsidDel="00000000" w:rsidR="00000000" w:rsidRPr="00000000">
        <w:rPr>
          <w:i w:val="1"/>
          <w:color w:val="222222"/>
          <w:highlight w:val="white"/>
          <w:rtl w:val="0"/>
        </w:rPr>
        <w:t xml:space="preserve">At various locations the CTD rosette was deployed to the maximum depth, typically &lt; 100 m, and within 5 m from the bottom.PAR data was collected using a calibrated biospherical/LICOR PAR sensor. </w:t>
      </w:r>
      <w:r w:rsidDel="00000000" w:rsidR="00000000" w:rsidRPr="00000000">
        <w:rPr>
          <w:rtl w:val="0"/>
        </w:rPr>
      </w:r>
    </w:p>
    <w:p w:rsidR="00000000" w:rsidDel="00000000" w:rsidP="00000000" w:rsidRDefault="00000000" w:rsidRPr="00000000" w14:paraId="000000A6">
      <w:pPr>
        <w:widowControl w:val="0"/>
        <w:spacing w:line="240" w:lineRule="auto"/>
        <w:ind w:left="859.6800231933594" w:firstLine="0"/>
        <w:rPr>
          <w:i w:val="1"/>
        </w:rPr>
      </w:pPr>
      <w:r w:rsidDel="00000000" w:rsidR="00000000" w:rsidRPr="00000000">
        <w:rPr>
          <w:i w:val="1"/>
          <w:rtl w:val="0"/>
        </w:rPr>
        <w:t xml:space="preserve">Data Quality Method: Data was plotted and inspected using </w:t>
      </w:r>
      <w:r w:rsidDel="00000000" w:rsidR="00000000" w:rsidRPr="00000000">
        <w:rPr>
          <w:i w:val="1"/>
          <w:color w:val="222222"/>
          <w:highlight w:val="white"/>
          <w:rtl w:val="0"/>
        </w:rPr>
        <w:t xml:space="preserve">Seasave V7 and Seasoft V2 SBE software in the field and in the lab.</w:t>
      </w:r>
      <w:r w:rsidDel="00000000" w:rsidR="00000000" w:rsidRPr="00000000">
        <w:rPr>
          <w:rtl w:val="0"/>
        </w:rPr>
      </w:r>
    </w:p>
    <w:p w:rsidR="00000000" w:rsidDel="00000000" w:rsidP="00000000" w:rsidRDefault="00000000" w:rsidRPr="00000000" w14:paraId="000000A7">
      <w:pPr>
        <w:widowControl w:val="0"/>
        <w:spacing w:line="240" w:lineRule="auto"/>
        <w:ind w:left="859.6800231933594" w:firstLine="0"/>
        <w:rPr>
          <w:i w:val="1"/>
        </w:rPr>
      </w:pPr>
      <w:r w:rsidDel="00000000" w:rsidR="00000000" w:rsidRPr="00000000">
        <w:rPr>
          <w:rtl w:val="0"/>
        </w:rPr>
      </w:r>
    </w:p>
    <w:p w:rsidR="00000000" w:rsidDel="00000000" w:rsidP="00000000" w:rsidRDefault="00000000" w:rsidRPr="00000000" w14:paraId="000000A8">
      <w:pPr>
        <w:widowControl w:val="0"/>
        <w:spacing w:line="240" w:lineRule="auto"/>
        <w:ind w:left="510.8799743652344" w:firstLine="0"/>
        <w:rPr>
          <w:b w:val="1"/>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Parameter Description: Fluorescence</w:t>
      </w:r>
    </w:p>
    <w:p w:rsidR="00000000" w:rsidDel="00000000" w:rsidP="00000000" w:rsidRDefault="00000000" w:rsidRPr="00000000" w14:paraId="000000A9">
      <w:pPr>
        <w:widowControl w:val="0"/>
        <w:spacing w:before="450.1153564453125" w:line="240" w:lineRule="auto"/>
        <w:ind w:left="859.4599914550781" w:firstLine="0"/>
        <w:rPr/>
      </w:pPr>
      <w:r w:rsidDel="00000000" w:rsidR="00000000" w:rsidRPr="00000000">
        <w:rPr>
          <w:i w:val="1"/>
          <w:rtl w:val="0"/>
        </w:rPr>
        <w:t xml:space="preserve">Parameter: Fluorescence</w:t>
      </w:r>
      <w:r w:rsidDel="00000000" w:rsidR="00000000" w:rsidRPr="00000000">
        <w:rPr>
          <w:rtl w:val="0"/>
        </w:rPr>
      </w:r>
    </w:p>
    <w:p w:rsidR="00000000" w:rsidDel="00000000" w:rsidP="00000000" w:rsidRDefault="00000000" w:rsidRPr="00000000" w14:paraId="000000AA">
      <w:pPr>
        <w:widowControl w:val="0"/>
        <w:spacing w:line="240" w:lineRule="auto"/>
        <w:ind w:left="859.4599914550781" w:firstLine="0"/>
        <w:rPr>
          <w:i w:val="1"/>
        </w:rPr>
      </w:pPr>
      <w:r w:rsidDel="00000000" w:rsidR="00000000" w:rsidRPr="00000000">
        <w:rPr>
          <w:i w:val="1"/>
          <w:rtl w:val="0"/>
        </w:rPr>
        <w:t xml:space="preserve">Property Type: Measured</w:t>
      </w:r>
    </w:p>
    <w:p w:rsidR="00000000" w:rsidDel="00000000" w:rsidP="00000000" w:rsidRDefault="00000000" w:rsidRPr="00000000" w14:paraId="000000AB">
      <w:pPr>
        <w:widowControl w:val="0"/>
        <w:spacing w:line="240" w:lineRule="auto"/>
        <w:ind w:left="871.3400268554688" w:firstLine="0"/>
        <w:rPr>
          <w:i w:val="1"/>
          <w:sz w:val="24"/>
          <w:szCs w:val="24"/>
        </w:rPr>
      </w:pPr>
      <w:r w:rsidDel="00000000" w:rsidR="00000000" w:rsidRPr="00000000">
        <w:rPr>
          <w:i w:val="1"/>
          <w:rtl w:val="0"/>
        </w:rPr>
        <w:t xml:space="preserve">Units: mg/m</w:t>
      </w:r>
      <w:r w:rsidDel="00000000" w:rsidR="00000000" w:rsidRPr="00000000">
        <w:rPr>
          <w:i w:val="1"/>
          <w:vertAlign w:val="superscript"/>
          <w:rtl w:val="0"/>
        </w:rPr>
        <w:t xml:space="preserve">3</w:t>
      </w:r>
      <w:r w:rsidDel="00000000" w:rsidR="00000000" w:rsidRPr="00000000">
        <w:rPr>
          <w:rtl w:val="0"/>
        </w:rPr>
      </w:r>
    </w:p>
    <w:p w:rsidR="00000000" w:rsidDel="00000000" w:rsidP="00000000" w:rsidRDefault="00000000" w:rsidRPr="00000000" w14:paraId="000000AC">
      <w:pPr>
        <w:widowControl w:val="0"/>
        <w:spacing w:line="240" w:lineRule="auto"/>
        <w:ind w:left="870.0199890136719" w:firstLine="0"/>
        <w:rPr>
          <w:i w:val="1"/>
        </w:rPr>
      </w:pPr>
      <w:r w:rsidDel="00000000" w:rsidR="00000000" w:rsidRPr="00000000">
        <w:rPr>
          <w:i w:val="1"/>
          <w:rtl w:val="0"/>
        </w:rPr>
        <w:t xml:space="preserve">Observation Category: in situ</w:t>
      </w:r>
    </w:p>
    <w:p w:rsidR="00000000" w:rsidDel="00000000" w:rsidP="00000000" w:rsidRDefault="00000000" w:rsidRPr="00000000" w14:paraId="000000AD">
      <w:pPr>
        <w:widowControl w:val="0"/>
        <w:spacing w:line="240" w:lineRule="auto"/>
        <w:ind w:left="865.3999328613281" w:firstLine="0"/>
        <w:rPr>
          <w:i w:val="1"/>
        </w:rPr>
      </w:pPr>
      <w:r w:rsidDel="00000000" w:rsidR="00000000" w:rsidRPr="00000000">
        <w:rPr>
          <w:i w:val="1"/>
          <w:rtl w:val="0"/>
        </w:rPr>
        <w:t xml:space="preserve">Sampling Instrument: CTD rosette</w:t>
      </w:r>
    </w:p>
    <w:p w:rsidR="00000000" w:rsidDel="00000000" w:rsidP="00000000" w:rsidRDefault="00000000" w:rsidRPr="00000000" w14:paraId="000000AE">
      <w:pPr>
        <w:widowControl w:val="0"/>
        <w:spacing w:line="240" w:lineRule="auto"/>
        <w:ind w:left="865.3999328613281" w:firstLine="0"/>
        <w:rPr>
          <w:i w:val="1"/>
          <w:sz w:val="20"/>
          <w:szCs w:val="20"/>
        </w:rPr>
      </w:pPr>
      <w:r w:rsidDel="00000000" w:rsidR="00000000" w:rsidRPr="00000000">
        <w:rPr>
          <w:i w:val="1"/>
          <w:rtl w:val="0"/>
        </w:rPr>
        <w:t xml:space="preserve">Sampling and Analyzing Method: </w:t>
      </w:r>
      <w:r w:rsidDel="00000000" w:rsidR="00000000" w:rsidRPr="00000000">
        <w:rPr>
          <w:i w:val="1"/>
          <w:color w:val="222222"/>
          <w:highlight w:val="white"/>
          <w:rtl w:val="0"/>
        </w:rPr>
        <w:t xml:space="preserve">At various locations the CTD rosette was deployed to the maximum depth, typically &lt; 100 m, and within 5 m from the bottom. Fluorescence data was collected using a calibrated WET Labs ECO-AFL/FL fluorescence sensor. </w:t>
      </w:r>
      <w:r w:rsidDel="00000000" w:rsidR="00000000" w:rsidRPr="00000000">
        <w:rPr>
          <w:rtl w:val="0"/>
        </w:rPr>
      </w:r>
    </w:p>
    <w:p w:rsidR="00000000" w:rsidDel="00000000" w:rsidP="00000000" w:rsidRDefault="00000000" w:rsidRPr="00000000" w14:paraId="000000AF">
      <w:pPr>
        <w:widowControl w:val="0"/>
        <w:spacing w:line="240" w:lineRule="auto"/>
        <w:ind w:left="859.6800231933594" w:firstLine="0"/>
        <w:rPr>
          <w:i w:val="1"/>
        </w:rPr>
      </w:pPr>
      <w:r w:rsidDel="00000000" w:rsidR="00000000" w:rsidRPr="00000000">
        <w:rPr>
          <w:i w:val="1"/>
          <w:rtl w:val="0"/>
        </w:rPr>
        <w:t xml:space="preserve">Data Quality Method: Data was plotted and inspected using </w:t>
      </w:r>
      <w:r w:rsidDel="00000000" w:rsidR="00000000" w:rsidRPr="00000000">
        <w:rPr>
          <w:i w:val="1"/>
          <w:color w:val="222222"/>
          <w:highlight w:val="white"/>
          <w:rtl w:val="0"/>
        </w:rPr>
        <w:t xml:space="preserve">Seasave V7 and Seasoft V2 SBE software in the field and in the lab.</w:t>
      </w:r>
      <w:r w:rsidDel="00000000" w:rsidR="00000000" w:rsidRPr="00000000">
        <w:rPr>
          <w:rtl w:val="0"/>
        </w:rPr>
      </w:r>
    </w:p>
    <w:p w:rsidR="00000000" w:rsidDel="00000000" w:rsidP="00000000" w:rsidRDefault="00000000" w:rsidRPr="00000000" w14:paraId="000000B0">
      <w:pPr>
        <w:widowControl w:val="0"/>
        <w:spacing w:line="240" w:lineRule="auto"/>
        <w:ind w:left="859.6800231933594" w:firstLine="0"/>
        <w:rPr>
          <w:i w:val="1"/>
        </w:rPr>
      </w:pPr>
      <w:r w:rsidDel="00000000" w:rsidR="00000000" w:rsidRPr="00000000">
        <w:rPr>
          <w:rtl w:val="0"/>
        </w:rPr>
      </w:r>
    </w:p>
    <w:p w:rsidR="00000000" w:rsidDel="00000000" w:rsidP="00000000" w:rsidRDefault="00000000" w:rsidRPr="00000000" w14:paraId="000000B1">
      <w:pPr>
        <w:widowControl w:val="0"/>
        <w:spacing w:line="240" w:lineRule="auto"/>
        <w:ind w:left="510.8799743652344" w:firstLine="0"/>
        <w:rPr>
          <w:b w:val="1"/>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Parameter Description: Beam transmission</w:t>
      </w:r>
    </w:p>
    <w:p w:rsidR="00000000" w:rsidDel="00000000" w:rsidP="00000000" w:rsidRDefault="00000000" w:rsidRPr="00000000" w14:paraId="000000B2">
      <w:pPr>
        <w:widowControl w:val="0"/>
        <w:spacing w:before="450.1153564453125" w:line="240" w:lineRule="auto"/>
        <w:ind w:left="859.4599914550781" w:firstLine="0"/>
        <w:rPr/>
      </w:pPr>
      <w:r w:rsidDel="00000000" w:rsidR="00000000" w:rsidRPr="00000000">
        <w:rPr>
          <w:i w:val="1"/>
          <w:rtl w:val="0"/>
        </w:rPr>
        <w:t xml:space="preserve">Parameter: Beam transmission</w:t>
      </w:r>
      <w:r w:rsidDel="00000000" w:rsidR="00000000" w:rsidRPr="00000000">
        <w:rPr>
          <w:rtl w:val="0"/>
        </w:rPr>
      </w:r>
    </w:p>
    <w:p w:rsidR="00000000" w:rsidDel="00000000" w:rsidP="00000000" w:rsidRDefault="00000000" w:rsidRPr="00000000" w14:paraId="000000B3">
      <w:pPr>
        <w:widowControl w:val="0"/>
        <w:spacing w:line="240" w:lineRule="auto"/>
        <w:ind w:left="859.4599914550781" w:firstLine="0"/>
        <w:rPr>
          <w:i w:val="1"/>
        </w:rPr>
      </w:pPr>
      <w:r w:rsidDel="00000000" w:rsidR="00000000" w:rsidRPr="00000000">
        <w:rPr>
          <w:i w:val="1"/>
          <w:rtl w:val="0"/>
        </w:rPr>
        <w:t xml:space="preserve">Property Type: Measured</w:t>
      </w:r>
    </w:p>
    <w:p w:rsidR="00000000" w:rsidDel="00000000" w:rsidP="00000000" w:rsidRDefault="00000000" w:rsidRPr="00000000" w14:paraId="000000B4">
      <w:pPr>
        <w:widowControl w:val="0"/>
        <w:spacing w:line="240" w:lineRule="auto"/>
        <w:ind w:left="871.3400268554688" w:firstLine="0"/>
        <w:rPr>
          <w:i w:val="1"/>
          <w:sz w:val="24"/>
          <w:szCs w:val="24"/>
        </w:rPr>
      </w:pPr>
      <w:r w:rsidDel="00000000" w:rsidR="00000000" w:rsidRPr="00000000">
        <w:rPr>
          <w:i w:val="1"/>
          <w:rtl w:val="0"/>
        </w:rPr>
        <w:t xml:space="preserve">Units: %</w:t>
      </w:r>
      <w:r w:rsidDel="00000000" w:rsidR="00000000" w:rsidRPr="00000000">
        <w:rPr>
          <w:rtl w:val="0"/>
        </w:rPr>
      </w:r>
    </w:p>
    <w:p w:rsidR="00000000" w:rsidDel="00000000" w:rsidP="00000000" w:rsidRDefault="00000000" w:rsidRPr="00000000" w14:paraId="000000B5">
      <w:pPr>
        <w:widowControl w:val="0"/>
        <w:spacing w:line="240" w:lineRule="auto"/>
        <w:ind w:left="870.0199890136719" w:firstLine="0"/>
        <w:rPr>
          <w:i w:val="1"/>
        </w:rPr>
      </w:pPr>
      <w:r w:rsidDel="00000000" w:rsidR="00000000" w:rsidRPr="00000000">
        <w:rPr>
          <w:i w:val="1"/>
          <w:rtl w:val="0"/>
        </w:rPr>
        <w:t xml:space="preserve">Observation Category: in situ</w:t>
      </w:r>
    </w:p>
    <w:p w:rsidR="00000000" w:rsidDel="00000000" w:rsidP="00000000" w:rsidRDefault="00000000" w:rsidRPr="00000000" w14:paraId="000000B6">
      <w:pPr>
        <w:widowControl w:val="0"/>
        <w:spacing w:line="240" w:lineRule="auto"/>
        <w:ind w:left="865.3999328613281" w:firstLine="0"/>
        <w:rPr>
          <w:i w:val="1"/>
        </w:rPr>
      </w:pPr>
      <w:r w:rsidDel="00000000" w:rsidR="00000000" w:rsidRPr="00000000">
        <w:rPr>
          <w:i w:val="1"/>
          <w:rtl w:val="0"/>
        </w:rPr>
        <w:t xml:space="preserve">Sampling Instrument: CTD rosette</w:t>
      </w:r>
    </w:p>
    <w:p w:rsidR="00000000" w:rsidDel="00000000" w:rsidP="00000000" w:rsidRDefault="00000000" w:rsidRPr="00000000" w14:paraId="000000B7">
      <w:pPr>
        <w:widowControl w:val="0"/>
        <w:spacing w:line="240" w:lineRule="auto"/>
        <w:ind w:left="865.3999328613281" w:firstLine="0"/>
        <w:rPr>
          <w:i w:val="1"/>
          <w:sz w:val="20"/>
          <w:szCs w:val="20"/>
        </w:rPr>
      </w:pPr>
      <w:r w:rsidDel="00000000" w:rsidR="00000000" w:rsidRPr="00000000">
        <w:rPr>
          <w:i w:val="1"/>
          <w:rtl w:val="0"/>
        </w:rPr>
        <w:t xml:space="preserve">Sampling and Analyzing Method: </w:t>
      </w:r>
      <w:r w:rsidDel="00000000" w:rsidR="00000000" w:rsidRPr="00000000">
        <w:rPr>
          <w:i w:val="1"/>
          <w:color w:val="222222"/>
          <w:highlight w:val="white"/>
          <w:rtl w:val="0"/>
        </w:rPr>
        <w:t xml:space="preserve">At various locations the CTD rosette was deployed to the maximum depth, typically &lt; 100 m, and within 5 m from the bottom. Beam transmission data was collected using a calibrated WET labs C-Star beam transmission sensor. </w:t>
      </w:r>
      <w:r w:rsidDel="00000000" w:rsidR="00000000" w:rsidRPr="00000000">
        <w:rPr>
          <w:rtl w:val="0"/>
        </w:rPr>
      </w:r>
    </w:p>
    <w:p w:rsidR="00000000" w:rsidDel="00000000" w:rsidP="00000000" w:rsidRDefault="00000000" w:rsidRPr="00000000" w14:paraId="000000B8">
      <w:pPr>
        <w:widowControl w:val="0"/>
        <w:spacing w:line="240" w:lineRule="auto"/>
        <w:ind w:left="859.6800231933594" w:firstLine="0"/>
        <w:rPr>
          <w:sz w:val="24"/>
          <w:szCs w:val="24"/>
        </w:rPr>
      </w:pPr>
      <w:r w:rsidDel="00000000" w:rsidR="00000000" w:rsidRPr="00000000">
        <w:rPr>
          <w:i w:val="1"/>
          <w:rtl w:val="0"/>
        </w:rPr>
        <w:t xml:space="preserve">Data Quality Method: Data was plotted and inspected using </w:t>
      </w:r>
      <w:r w:rsidDel="00000000" w:rsidR="00000000" w:rsidRPr="00000000">
        <w:rPr>
          <w:i w:val="1"/>
          <w:color w:val="222222"/>
          <w:highlight w:val="white"/>
          <w:rtl w:val="0"/>
        </w:rPr>
        <w:t xml:space="preserve">Seasave V7 and Seasoft V2 SBE software in the field and in the lab.</w:t>
      </w:r>
      <w:r w:rsidDel="00000000" w:rsidR="00000000" w:rsidRPr="00000000">
        <w:rPr>
          <w:rtl w:val="0"/>
        </w:rPr>
      </w:r>
    </w:p>
    <w:p w:rsidR="00000000" w:rsidDel="00000000" w:rsidP="00000000" w:rsidRDefault="00000000" w:rsidRPr="00000000" w14:paraId="000000B9">
      <w:pPr>
        <w:widowControl w:val="0"/>
        <w:spacing w:line="240" w:lineRule="auto"/>
        <w:ind w:left="0" w:firstLine="0"/>
        <w:rPr>
          <w:sz w:val="24"/>
          <w:szCs w:val="24"/>
        </w:rPr>
      </w:pPr>
      <w:r w:rsidDel="00000000" w:rsidR="00000000" w:rsidRPr="00000000">
        <w:rPr>
          <w:rtl w:val="0"/>
        </w:rPr>
      </w:r>
    </w:p>
    <w:p w:rsidR="00000000" w:rsidDel="00000000" w:rsidP="00000000" w:rsidRDefault="00000000" w:rsidRPr="00000000" w14:paraId="000000BA">
      <w:pPr>
        <w:pStyle w:val="Heading1"/>
        <w:spacing w:after="0" w:before="240" w:line="240" w:lineRule="auto"/>
        <w:rPr>
          <w:b w:val="1"/>
          <w:sz w:val="26"/>
          <w:szCs w:val="26"/>
        </w:rPr>
      </w:pPr>
      <w:bookmarkStart w:colFirst="0" w:colLast="0" w:name="_gjdgxs" w:id="1"/>
      <w:bookmarkEnd w:id="1"/>
      <w:r w:rsidDel="00000000" w:rsidR="00000000" w:rsidRPr="00000000">
        <w:rPr>
          <w:b w:val="1"/>
          <w:sz w:val="26"/>
          <w:szCs w:val="26"/>
          <w:rtl w:val="0"/>
        </w:rPr>
        <w:t xml:space="preserve">Document Information</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tabs>
          <w:tab w:val="left" w:leader="none" w:pos="2160"/>
        </w:tabs>
        <w:spacing w:line="240" w:lineRule="auto"/>
        <w:ind w:left="0" w:firstLine="0"/>
        <w:rPr>
          <w:sz w:val="24"/>
          <w:szCs w:val="24"/>
        </w:rPr>
      </w:pPr>
      <w:r w:rsidDel="00000000" w:rsidR="00000000" w:rsidRPr="00000000">
        <w:rPr>
          <w:b w:val="1"/>
          <w:sz w:val="24"/>
          <w:szCs w:val="24"/>
          <w:rtl w:val="0"/>
        </w:rPr>
        <w:t xml:space="preserve">Date: </w:t>
      </w:r>
      <w:r w:rsidDel="00000000" w:rsidR="00000000" w:rsidRPr="00000000">
        <w:rPr>
          <w:rtl w:val="0"/>
        </w:rPr>
        <w:t xml:space="preserve">May 25</w:t>
      </w:r>
      <w:r w:rsidDel="00000000" w:rsidR="00000000" w:rsidRPr="00000000">
        <w:rPr>
          <w:rtl w:val="0"/>
        </w:rPr>
        <w:t xml:space="preserve">, 2024</w:t>
      </w:r>
      <w:r w:rsidDel="00000000" w:rsidR="00000000" w:rsidRPr="00000000">
        <w:rPr>
          <w:sz w:val="24"/>
          <w:szCs w:val="24"/>
          <w:rtl w:val="0"/>
        </w:rPr>
        <w:tab/>
      </w:r>
    </w:p>
    <w:p w:rsidR="00000000" w:rsidDel="00000000" w:rsidP="00000000" w:rsidRDefault="00000000" w:rsidRPr="00000000" w14:paraId="000000BD">
      <w:pPr>
        <w:tabs>
          <w:tab w:val="left" w:leader="none" w:pos="2160"/>
        </w:tabs>
        <w:spacing w:line="240" w:lineRule="auto"/>
        <w:ind w:left="0" w:firstLine="0"/>
        <w:rPr>
          <w:sz w:val="24"/>
          <w:szCs w:val="24"/>
        </w:rPr>
      </w:pPr>
      <w:r w:rsidDel="00000000" w:rsidR="00000000" w:rsidRPr="00000000">
        <w:rPr>
          <w:rtl w:val="0"/>
        </w:rPr>
      </w:r>
    </w:p>
    <w:p w:rsidR="00000000" w:rsidDel="00000000" w:rsidP="00000000" w:rsidRDefault="00000000" w:rsidRPr="00000000" w14:paraId="000000BE">
      <w:pPr>
        <w:tabs>
          <w:tab w:val="left" w:leader="none" w:pos="2160"/>
        </w:tabs>
        <w:spacing w:line="240" w:lineRule="auto"/>
        <w:ind w:left="0" w:firstLine="0"/>
        <w:rPr>
          <w:b w:val="1"/>
          <w:sz w:val="24"/>
          <w:szCs w:val="24"/>
        </w:rPr>
      </w:pPr>
      <w:r w:rsidDel="00000000" w:rsidR="00000000" w:rsidRPr="00000000">
        <w:rPr>
          <w:b w:val="1"/>
          <w:sz w:val="24"/>
          <w:szCs w:val="24"/>
          <w:rtl w:val="0"/>
        </w:rPr>
        <w:t xml:space="preserve">Resource Provider: </w:t>
      </w:r>
      <w:r w:rsidDel="00000000" w:rsidR="00000000" w:rsidRPr="00000000">
        <w:rPr>
          <w:rtl w:val="0"/>
        </w:rPr>
        <w:t xml:space="preserve">Kassidy Lange, kassidy.lange@noaa.gov</w:t>
      </w:r>
      <w:r w:rsidDel="00000000" w:rsidR="00000000" w:rsidRPr="00000000">
        <w:rPr>
          <w:b w:val="1"/>
          <w:sz w:val="24"/>
          <w:szCs w:val="24"/>
          <w:rtl w:val="0"/>
        </w:rPr>
        <w:tab/>
      </w:r>
    </w:p>
    <w:p w:rsidR="00000000" w:rsidDel="00000000" w:rsidP="00000000" w:rsidRDefault="00000000" w:rsidRPr="00000000" w14:paraId="000000BF">
      <w:pPr>
        <w:tabs>
          <w:tab w:val="left" w:leader="none" w:pos="2160"/>
        </w:tabs>
        <w:spacing w:line="240" w:lineRule="auto"/>
        <w:ind w:left="0" w:firstLine="0"/>
        <w:rPr>
          <w:b w:val="1"/>
          <w:sz w:val="24"/>
          <w:szCs w:val="24"/>
        </w:rPr>
      </w:pPr>
      <w:r w:rsidDel="00000000" w:rsidR="00000000" w:rsidRPr="00000000">
        <w:rPr>
          <w:rtl w:val="0"/>
        </w:rPr>
      </w:r>
    </w:p>
    <w:p w:rsidR="00000000" w:rsidDel="00000000" w:rsidP="00000000" w:rsidRDefault="00000000" w:rsidRPr="00000000" w14:paraId="000000C0">
      <w:pPr>
        <w:tabs>
          <w:tab w:val="left" w:leader="none" w:pos="2160"/>
        </w:tabs>
        <w:spacing w:line="240" w:lineRule="auto"/>
        <w:ind w:left="0" w:firstLine="0"/>
        <w:rPr/>
      </w:pPr>
      <w:r w:rsidDel="00000000" w:rsidR="00000000" w:rsidRPr="00000000">
        <w:rPr>
          <w:b w:val="1"/>
          <w:sz w:val="24"/>
          <w:szCs w:val="24"/>
          <w:rtl w:val="0"/>
        </w:rPr>
        <w:t xml:space="preserve">Comment:</w:t>
      </w:r>
      <w:r w:rsidDel="00000000" w:rsidR="00000000" w:rsidRPr="00000000">
        <w:rPr>
          <w:sz w:val="24"/>
          <w:szCs w:val="24"/>
          <w:rtl w:val="0"/>
        </w:rPr>
        <w:t xml:space="preserve"> </w:t>
      </w:r>
      <w:r w:rsidDel="00000000" w:rsidR="00000000" w:rsidRPr="00000000">
        <w:rPr>
          <w:rtl w:val="0"/>
        </w:rPr>
        <w:t xml:space="preserve">This data documentation describes data files archived as a NOAA NCEI data accession, and is intended to provide dataset-level metadata for the purposes of discovery, use, and understanding.</w:t>
      </w:r>
    </w:p>
    <w:p w:rsidR="00000000" w:rsidDel="00000000" w:rsidP="00000000" w:rsidRDefault="00000000" w:rsidRPr="00000000" w14:paraId="000000C1">
      <w:pPr>
        <w:tabs>
          <w:tab w:val="left" w:leader="none" w:pos="2160"/>
        </w:tabs>
        <w:spacing w:line="240" w:lineRule="auto"/>
        <w:ind w:left="0" w:firstLine="0"/>
        <w:rPr/>
      </w:pPr>
      <w:r w:rsidDel="00000000" w:rsidR="00000000" w:rsidRPr="00000000">
        <w:rPr>
          <w:rtl w:val="0"/>
        </w:rPr>
      </w:r>
    </w:p>
    <w:p w:rsidR="00000000" w:rsidDel="00000000" w:rsidP="00000000" w:rsidRDefault="00000000" w:rsidRPr="00000000" w14:paraId="000000C2">
      <w:pPr>
        <w:tabs>
          <w:tab w:val="left" w:leader="none" w:pos="2160"/>
        </w:tabs>
        <w:spacing w:line="240" w:lineRule="auto"/>
        <w:ind w:left="0" w:firstLine="0"/>
        <w:rPr/>
      </w:pPr>
      <w:bookmarkStart w:colFirst="0" w:colLast="0" w:name="_30j0zll" w:id="2"/>
      <w:bookmarkEnd w:id="2"/>
      <w:r w:rsidDel="00000000" w:rsidR="00000000" w:rsidRPr="00000000">
        <w:rPr>
          <w:b w:val="1"/>
          <w:sz w:val="24"/>
          <w:szCs w:val="24"/>
          <w:rtl w:val="0"/>
        </w:rPr>
        <w:t xml:space="preserve">Use Limitation:</w:t>
      </w:r>
      <w:r w:rsidDel="00000000" w:rsidR="00000000" w:rsidRPr="00000000">
        <w:rPr>
          <w:sz w:val="24"/>
          <w:szCs w:val="24"/>
          <w:rtl w:val="0"/>
        </w:rPr>
        <w:t xml:space="preserve"> </w:t>
      </w:r>
      <w:r w:rsidDel="00000000" w:rsidR="00000000" w:rsidRPr="00000000">
        <w:rPr>
          <w:rtl w:val="0"/>
        </w:rPr>
        <w:t xml:space="preserve">NOAA makes no warranty, expressed or implied, regarding these data, nor does the fact of distribution constitute such a warranty. NOAA cannot assume liability for any damages caused by any errors or omissions in these data.</w:t>
      </w:r>
    </w:p>
    <w:p w:rsidR="00000000" w:rsidDel="00000000" w:rsidP="00000000" w:rsidRDefault="00000000" w:rsidRPr="00000000" w14:paraId="000000C3">
      <w:pPr>
        <w:tabs>
          <w:tab w:val="left" w:leader="none" w:pos="2160"/>
        </w:tabs>
        <w:spacing w:line="240" w:lineRule="auto"/>
        <w:ind w:left="0" w:firstLine="0"/>
        <w:rPr/>
      </w:pPr>
      <w:bookmarkStart w:colFirst="0" w:colLast="0" w:name="_2lzvzuclozu9" w:id="3"/>
      <w:bookmarkEnd w:id="3"/>
      <w:r w:rsidDel="00000000" w:rsidR="00000000" w:rsidRPr="00000000">
        <w:rPr>
          <w:rtl w:val="0"/>
        </w:rPr>
      </w:r>
    </w:p>
    <w:p w:rsidR="00000000" w:rsidDel="00000000" w:rsidP="00000000" w:rsidRDefault="00000000" w:rsidRPr="00000000" w14:paraId="000000C4">
      <w:pPr>
        <w:tabs>
          <w:tab w:val="left" w:leader="none" w:pos="0"/>
        </w:tabs>
        <w:spacing w:line="240" w:lineRule="auto"/>
        <w:ind w:left="0" w:firstLine="0"/>
        <w:rPr>
          <w:color w:val="38761d"/>
          <w:sz w:val="24"/>
          <w:szCs w:val="24"/>
        </w:rPr>
      </w:pPr>
      <w:bookmarkStart w:colFirst="0" w:colLast="0" w:name="_qbttt9n4xcwe" w:id="4"/>
      <w:bookmarkEnd w:id="4"/>
      <w:r w:rsidDel="00000000" w:rsidR="00000000" w:rsidRPr="00000000">
        <w:rPr>
          <w:b w:val="1"/>
          <w:sz w:val="24"/>
          <w:szCs w:val="24"/>
          <w:rtl w:val="0"/>
        </w:rPr>
        <w:t xml:space="preserve">Data License:</w:t>
      </w:r>
      <w:r w:rsidDel="00000000" w:rsidR="00000000" w:rsidRPr="00000000">
        <w:rPr>
          <w:color w:val="38761d"/>
          <w:sz w:val="24"/>
          <w:szCs w:val="24"/>
          <w:rtl w:val="0"/>
        </w:rPr>
        <w:t xml:space="preserve"> </w:t>
      </w:r>
      <w:r w:rsidDel="00000000" w:rsidR="00000000" w:rsidRPr="00000000">
        <w:rPr>
          <w:sz w:val="24"/>
          <w:szCs w:val="24"/>
          <w:rtl w:val="0"/>
        </w:rPr>
        <w:t xml:space="preserve">These data were produced by NOAA and are not subject to copyright protection in the United States. NOAA waives any potential copyright and related rights in these data worldwide through the</w:t>
      </w:r>
      <w:r w:rsidDel="00000000" w:rsidR="00000000" w:rsidRPr="00000000">
        <w:rPr>
          <w:color w:val="38761d"/>
          <w:sz w:val="24"/>
          <w:szCs w:val="24"/>
          <w:rtl w:val="0"/>
        </w:rPr>
        <w:t xml:space="preserve"> </w:t>
      </w:r>
      <w:hyperlink r:id="rId12">
        <w:r w:rsidDel="00000000" w:rsidR="00000000" w:rsidRPr="00000000">
          <w:rPr>
            <w:color w:val="1155cc"/>
            <w:sz w:val="24"/>
            <w:szCs w:val="24"/>
            <w:u w:val="single"/>
            <w:rtl w:val="0"/>
          </w:rPr>
          <w:t xml:space="preserve">Creative Commons Zero 1.0 Universal Public Domain Dedication (CC0 1.0</w:t>
        </w:r>
      </w:hyperlink>
      <w:r w:rsidDel="00000000" w:rsidR="00000000" w:rsidRPr="00000000">
        <w:rPr>
          <w:color w:val="38761d"/>
          <w:sz w:val="24"/>
          <w:szCs w:val="24"/>
          <w:rtl w:val="0"/>
        </w:rPr>
        <w:t xml:space="preserve">).</w:t>
      </w:r>
    </w:p>
    <w:p w:rsidR="00000000" w:rsidDel="00000000" w:rsidP="00000000" w:rsidRDefault="00000000" w:rsidRPr="00000000" w14:paraId="000000C5">
      <w:pPr>
        <w:rPr/>
      </w:pPr>
      <w:r w:rsidDel="00000000" w:rsidR="00000000" w:rsidRPr="00000000">
        <w:rPr>
          <w:rtl w:val="0"/>
        </w:rPr>
      </w:r>
    </w:p>
    <w:sectPr>
      <w:headerReference r:id="rId13" w:type="default"/>
      <w:headerReference r:id="rId14"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6">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sz w:val="22"/>
        <w:szCs w:val="22"/>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0"/>
      <w:numFmt w:val="bullet"/>
      <w:lvlText w:val="●"/>
      <w:lvlJc w:val="left"/>
      <w:pPr>
        <w:ind w:left="940" w:hanging="360"/>
      </w:pPr>
      <w:rPr>
        <w:rFonts w:ascii="Arial" w:cs="Arial" w:eastAsia="Arial" w:hAnsi="Arial"/>
      </w:rPr>
    </w:lvl>
    <w:lvl w:ilvl="1">
      <w:start w:val="0"/>
      <w:numFmt w:val="bullet"/>
      <w:lvlText w:val="o"/>
      <w:lvlJc w:val="left"/>
      <w:pPr>
        <w:ind w:left="1660" w:hanging="360"/>
      </w:pPr>
      <w:rPr>
        <w:rFonts w:ascii="Courier New" w:cs="Courier New" w:eastAsia="Courier New" w:hAnsi="Courier New"/>
        <w:b w:val="0"/>
        <w:i w:val="0"/>
        <w:sz w:val="22"/>
        <w:szCs w:val="22"/>
      </w:rPr>
    </w:lvl>
    <w:lvl w:ilvl="2">
      <w:start w:val="0"/>
      <w:numFmt w:val="bullet"/>
      <w:lvlText w:val="•"/>
      <w:lvlJc w:val="left"/>
      <w:pPr>
        <w:ind w:left="2628" w:hanging="360"/>
      </w:pPr>
      <w:rPr/>
    </w:lvl>
    <w:lvl w:ilvl="3">
      <w:start w:val="0"/>
      <w:numFmt w:val="bullet"/>
      <w:lvlText w:val="•"/>
      <w:lvlJc w:val="left"/>
      <w:pPr>
        <w:ind w:left="3597" w:hanging="360"/>
      </w:pPr>
      <w:rPr/>
    </w:lvl>
    <w:lvl w:ilvl="4">
      <w:start w:val="0"/>
      <w:numFmt w:val="bullet"/>
      <w:lvlText w:val="•"/>
      <w:lvlJc w:val="left"/>
      <w:pPr>
        <w:ind w:left="4566" w:hanging="360"/>
      </w:pPr>
      <w:rPr/>
    </w:lvl>
    <w:lvl w:ilvl="5">
      <w:start w:val="0"/>
      <w:numFmt w:val="bullet"/>
      <w:lvlText w:val="•"/>
      <w:lvlJc w:val="left"/>
      <w:pPr>
        <w:ind w:left="5535" w:hanging="360"/>
      </w:pPr>
      <w:rPr/>
    </w:lvl>
    <w:lvl w:ilvl="6">
      <w:start w:val="0"/>
      <w:numFmt w:val="bullet"/>
      <w:lvlText w:val="•"/>
      <w:lvlJc w:val="left"/>
      <w:pPr>
        <w:ind w:left="6504" w:hanging="360"/>
      </w:pPr>
      <w:rPr/>
    </w:lvl>
    <w:lvl w:ilvl="7">
      <w:start w:val="0"/>
      <w:numFmt w:val="bullet"/>
      <w:lvlText w:val="•"/>
      <w:lvlJc w:val="left"/>
      <w:pPr>
        <w:ind w:left="7473" w:hanging="360"/>
      </w:pPr>
      <w:rPr/>
    </w:lvl>
    <w:lvl w:ilvl="8">
      <w:start w:val="0"/>
      <w:numFmt w:val="bullet"/>
      <w:lvlText w:val="•"/>
      <w:lvlJc w:val="left"/>
      <w:pPr>
        <w:ind w:left="8442"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coastalscience.noaa.gov/project/scientific-support-for-mesophotic-and-deep-benthic-community-restoration-in-the-gulf-of-mexico/" TargetMode="External"/><Relationship Id="rId10" Type="http://schemas.openxmlformats.org/officeDocument/2006/relationships/hyperlink" Target="https://www.fisheries.noaa.gov/southeast/habitat-conservation/mesophotic-and-deep-benthic-communities-restoration" TargetMode="External"/><Relationship Id="rId13" Type="http://schemas.openxmlformats.org/officeDocument/2006/relationships/header" Target="header2.xml"/><Relationship Id="rId12" Type="http://schemas.openxmlformats.org/officeDocument/2006/relationships/hyperlink" Target="https://creativecommons.org/publicdomain/zero/1.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ulfspillrestoration.noaa.gov/restoration-areas/open-ocean" TargetMode="Externa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doi.org/10.25923/34wn-2v15" TargetMode="External"/><Relationship Id="rId7" Type="http://schemas.openxmlformats.org/officeDocument/2006/relationships/hyperlink" Target="mailto:peter.etnoyer@noaa.gov" TargetMode="External"/><Relationship Id="rId8" Type="http://schemas.openxmlformats.org/officeDocument/2006/relationships/hyperlink" Target="mailto:kassidy.lange@noaa.gov"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