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D4" w:rsidRDefault="003F002C">
      <w:r>
        <w:t>Please note that these files are marked as BM128 but are actually for the BM126 weigh point!  The BM126 site had to be delayed yesterday, July 12</w:t>
      </w:r>
      <w:r w:rsidRPr="003F002C">
        <w:rPr>
          <w:vertAlign w:val="superscript"/>
        </w:rPr>
        <w:t>th</w:t>
      </w:r>
      <w:r>
        <w:t>, and the morning of July 13</w:t>
      </w:r>
      <w:r w:rsidRPr="003F002C">
        <w:rPr>
          <w:vertAlign w:val="superscript"/>
        </w:rPr>
        <w:t>th</w:t>
      </w:r>
      <w:r>
        <w:t xml:space="preserve"> so it was done after BM127, but the CTD software would not allow for going back to BM126 so it is called BM128.</w:t>
      </w:r>
    </w:p>
    <w:sectPr w:rsidR="00B222D4" w:rsidSect="00B2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02C"/>
    <w:rsid w:val="003F002C"/>
    <w:rsid w:val="00B2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2010-07-13T18:27:00Z</dcterms:created>
  <dcterms:modified xsi:type="dcterms:W3CDTF">2010-07-13T18:29:00Z</dcterms:modified>
</cp:coreProperties>
</file>